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D9C" w:rsidRDefault="00B314C1" w:rsidP="00B15E34">
      <w:pPr>
        <w:pStyle w:val="a4"/>
        <w:ind w:left="0"/>
        <w:jc w:val="right"/>
      </w:pPr>
      <w:r>
        <w:rPr>
          <w:spacing w:val="-3"/>
        </w:rPr>
        <w:t>桃園市</w:t>
      </w:r>
      <w:r w:rsidR="00B15E34">
        <w:rPr>
          <w:rFonts w:hint="eastAsia"/>
          <w:spacing w:val="-3"/>
        </w:rPr>
        <w:t>永豐高中附設國中部</w:t>
      </w:r>
      <w:r>
        <w:rPr>
          <w:spacing w:val="-3"/>
        </w:rPr>
        <w:t>學生成績評量</w:t>
      </w:r>
      <w:r w:rsidR="00B15E34">
        <w:rPr>
          <w:rFonts w:hint="eastAsia"/>
          <w:spacing w:val="-3"/>
        </w:rPr>
        <w:t>及獎勵</w:t>
      </w:r>
      <w:r>
        <w:rPr>
          <w:spacing w:val="-3"/>
        </w:rPr>
        <w:t>實施原則</w:t>
      </w:r>
    </w:p>
    <w:p w:rsidR="00B15E34" w:rsidRDefault="00B314C1">
      <w:pPr>
        <w:pStyle w:val="a3"/>
        <w:spacing w:before="25" w:line="256" w:lineRule="auto"/>
        <w:ind w:left="100" w:right="98" w:firstLine="7166"/>
        <w:rPr>
          <w:spacing w:val="-2"/>
        </w:rPr>
      </w:pPr>
      <w:r w:rsidRPr="00B15E34">
        <w:rPr>
          <w:color w:val="FF0000"/>
          <w:spacing w:val="-2"/>
        </w:rPr>
        <w:t>113..</w:t>
      </w:r>
      <w:r w:rsidRPr="00B15E34">
        <w:rPr>
          <w:color w:val="FF0000"/>
          <w:spacing w:val="-10"/>
        </w:rPr>
        <w:t xml:space="preserve"> 課程發展委員會修訂</w:t>
      </w:r>
    </w:p>
    <w:p w:rsidR="00961D9C" w:rsidRDefault="00B15E34" w:rsidP="00B15E34">
      <w:pPr>
        <w:pStyle w:val="a3"/>
        <w:spacing w:before="25" w:line="256" w:lineRule="auto"/>
        <w:ind w:left="100" w:right="98"/>
      </w:pPr>
      <w:r>
        <w:rPr>
          <w:rFonts w:hint="eastAsia"/>
          <w:spacing w:val="-2"/>
        </w:rPr>
        <w:t>一、</w:t>
      </w:r>
      <w:r w:rsidR="00B314C1">
        <w:rPr>
          <w:spacing w:val="-2"/>
        </w:rPr>
        <w:t>本原則依據國民教育法第十三條第一項與國民小學及國民中學學生成績評量準則及桃園市國民</w:t>
      </w:r>
    </w:p>
    <w:p w:rsidR="00961D9C" w:rsidRDefault="00B314C1">
      <w:pPr>
        <w:pStyle w:val="a3"/>
      </w:pPr>
      <w:r>
        <w:rPr>
          <w:spacing w:val="-1"/>
        </w:rPr>
        <w:t>中學學生成績評量作業補充規定訂定之。</w:t>
      </w:r>
    </w:p>
    <w:p w:rsidR="00961D9C" w:rsidRDefault="00B314C1">
      <w:pPr>
        <w:pStyle w:val="a3"/>
        <w:spacing w:before="24" w:line="256" w:lineRule="auto"/>
        <w:ind w:right="244" w:hanging="480"/>
        <w:jc w:val="both"/>
      </w:pPr>
      <w:r>
        <w:rPr>
          <w:spacing w:val="-2"/>
        </w:rPr>
        <w:t>二、本校學生成績評量，依學習領域及日常生活表現分別評量之。成績評量不得於課間或中午休息時間辦理。學生成績之登記及處理方式資訊化，學習領域評量由教務處主辦，日常生活表現評量由</w:t>
      </w:r>
      <w:r>
        <w:rPr>
          <w:b/>
          <w:spacing w:val="-2"/>
        </w:rPr>
        <w:t>學務</w:t>
      </w:r>
      <w:r>
        <w:rPr>
          <w:spacing w:val="-2"/>
        </w:rPr>
        <w:t>處主辦，授課教師應配合辦理。</w:t>
      </w:r>
    </w:p>
    <w:p w:rsidR="00961D9C" w:rsidRDefault="00B314C1">
      <w:pPr>
        <w:pStyle w:val="a3"/>
        <w:spacing w:before="3" w:line="256" w:lineRule="auto"/>
        <w:ind w:right="244" w:hanging="480"/>
      </w:pPr>
      <w:r>
        <w:rPr>
          <w:spacing w:val="-2"/>
        </w:rPr>
        <w:t>三、本校學生學習領域成績評量，分定期評量及平時評量兩種。定期評量每學期二至三次，經學校課程發展委員會通過後實施，其評量方式由各學習領域課程小組決定。</w:t>
      </w:r>
    </w:p>
    <w:p w:rsidR="00961D9C" w:rsidRDefault="00B314C1">
      <w:pPr>
        <w:pStyle w:val="a3"/>
        <w:spacing w:before="1" w:line="256" w:lineRule="auto"/>
        <w:ind w:right="3424"/>
      </w:pPr>
      <w:r>
        <w:rPr>
          <w:spacing w:val="-4"/>
        </w:rPr>
        <w:t xml:space="preserve">(一)每次定期成績依定期評量與平時評量成績各佔 </w:t>
      </w:r>
      <w:r>
        <w:rPr>
          <w:spacing w:val="-2"/>
        </w:rPr>
        <w:t>50%計算之。 (二)各學習領域之學期總成績以各次定期成績平均計算之。</w:t>
      </w:r>
    </w:p>
    <w:p w:rsidR="00961D9C" w:rsidRDefault="00B314C1">
      <w:pPr>
        <w:pStyle w:val="a3"/>
        <w:spacing w:line="256" w:lineRule="auto"/>
        <w:ind w:left="1060" w:right="244" w:hanging="480"/>
      </w:pPr>
      <w:r>
        <w:rPr>
          <w:spacing w:val="-2"/>
        </w:rPr>
        <w:t>(三)八大學習領域之學期總平均成績以各學習領域之學期總成績乘以各該領域之每周學習節數後加總，其總和再除以每周學習領域總節數計算之。</w:t>
      </w:r>
    </w:p>
    <w:p w:rsidR="00961D9C" w:rsidRDefault="00B314C1">
      <w:pPr>
        <w:pStyle w:val="a3"/>
      </w:pPr>
      <w:r>
        <w:rPr>
          <w:spacing w:val="-1"/>
        </w:rPr>
        <w:t>(四)各學習領域之畢業成績以該學習領域六學期成績平均計算之。</w:t>
      </w:r>
    </w:p>
    <w:p w:rsidR="00961D9C" w:rsidRDefault="00B314C1">
      <w:pPr>
        <w:pStyle w:val="a3"/>
        <w:spacing w:before="24" w:line="256" w:lineRule="auto"/>
        <w:ind w:left="1060" w:right="244" w:hanging="480"/>
      </w:pPr>
      <w:r>
        <w:rPr>
          <w:spacing w:val="-2"/>
        </w:rPr>
        <w:t>(五)特殊教育學生之成績評量，由學校依特殊教育法及相關規定，衡酌學生之學習需求及優勢管道，彈性調整之。</w:t>
      </w:r>
    </w:p>
    <w:p w:rsidR="00961D9C" w:rsidRDefault="00B314C1">
      <w:pPr>
        <w:pStyle w:val="a3"/>
        <w:spacing w:line="256" w:lineRule="auto"/>
        <w:ind w:left="1060" w:right="244" w:hanging="480"/>
        <w:jc w:val="both"/>
      </w:pPr>
      <w:r>
        <w:rPr>
          <w:spacing w:val="-2"/>
        </w:rPr>
        <w:t>(六)若遇特殊個案學生，如懷孕、重病或其他特殊狀況之學生，因其特殊情形造成無法以上述方式進行成績評量者，得視個案實際狀況與科目性質以補考或其他補救措施彈性處理，補考或其他補救措施成績按實際成績計算。</w:t>
      </w:r>
    </w:p>
    <w:p w:rsidR="00961D9C" w:rsidRDefault="00B314C1">
      <w:pPr>
        <w:pStyle w:val="a3"/>
        <w:spacing w:before="3" w:line="256" w:lineRule="auto"/>
        <w:ind w:right="244" w:hanging="480"/>
        <w:jc w:val="both"/>
      </w:pPr>
      <w:r>
        <w:rPr>
          <w:spacing w:val="-3"/>
        </w:rPr>
        <w:t xml:space="preserve">四、本校學生成績評量應視學生身心發展與個別差異，以獎勵及輔導為原則，並依 </w:t>
      </w:r>
      <w:r>
        <w:rPr>
          <w:spacing w:val="-2"/>
        </w:rPr>
        <w:t>108</w:t>
      </w:r>
      <w:r>
        <w:rPr>
          <w:spacing w:val="-7"/>
        </w:rPr>
        <w:t xml:space="preserve"> 年課程綱要</w:t>
      </w:r>
      <w:r>
        <w:rPr>
          <w:spacing w:val="-2"/>
        </w:rPr>
        <w:t>所訂各學習領域內容、活動性質、評量原則及方式，參酌採取適當之多元評量方式辦理，其評量方式如下:</w:t>
      </w:r>
    </w:p>
    <w:p w:rsidR="00961D9C" w:rsidRDefault="00B314C1">
      <w:pPr>
        <w:pStyle w:val="a3"/>
        <w:spacing w:line="256" w:lineRule="auto"/>
        <w:ind w:right="2524"/>
      </w:pPr>
      <w:r>
        <w:rPr>
          <w:spacing w:val="-2"/>
        </w:rPr>
        <w:t>(一)筆試:就學生經由教師依能力指標及教材內容所編定之測驗評量之。 (二)口試:就學生之口頭問答結果評量之。</w:t>
      </w:r>
    </w:p>
    <w:p w:rsidR="00961D9C" w:rsidRDefault="00B314C1">
      <w:pPr>
        <w:pStyle w:val="a3"/>
      </w:pPr>
      <w:r>
        <w:rPr>
          <w:spacing w:val="-1"/>
        </w:rPr>
        <w:t>(三)表演:就學生之表演活動評量之。</w:t>
      </w:r>
    </w:p>
    <w:p w:rsidR="00961D9C" w:rsidRDefault="00B314C1">
      <w:pPr>
        <w:pStyle w:val="a3"/>
        <w:spacing w:before="24" w:line="256" w:lineRule="auto"/>
        <w:ind w:right="3724"/>
      </w:pPr>
      <w:r>
        <w:rPr>
          <w:spacing w:val="-2"/>
        </w:rPr>
        <w:t>(四)實作:就學生之實際操作及解決問題等行為表現評量之。 (五)作業:就學生之各種習作評量之。</w:t>
      </w:r>
    </w:p>
    <w:p w:rsidR="00961D9C" w:rsidRDefault="00B314C1">
      <w:pPr>
        <w:pStyle w:val="a3"/>
        <w:spacing w:line="256" w:lineRule="auto"/>
        <w:ind w:right="1564"/>
      </w:pPr>
      <w:r>
        <w:rPr>
          <w:spacing w:val="-2"/>
        </w:rPr>
        <w:t>(六)報告:就學生閱讀、觀察、實驗及調查等所得結果之書面或口頭報告評量之。 (七)資料蒐集整理:就學生對資料之蒐集、整理、分析及應用等活動評量之。</w:t>
      </w:r>
    </w:p>
    <w:p w:rsidR="00961D9C" w:rsidRDefault="00B314C1">
      <w:pPr>
        <w:pStyle w:val="a3"/>
      </w:pPr>
      <w:r>
        <w:rPr>
          <w:spacing w:val="-1"/>
        </w:rPr>
        <w:t>(八)鑑賞:就學生由資料或活動之鑑賞領悟情形評量之。</w:t>
      </w:r>
    </w:p>
    <w:p w:rsidR="00961D9C" w:rsidRDefault="00B314C1">
      <w:pPr>
        <w:pStyle w:val="a3"/>
        <w:spacing w:before="24" w:line="256" w:lineRule="auto"/>
        <w:ind w:right="3244"/>
      </w:pPr>
      <w:r>
        <w:rPr>
          <w:spacing w:val="-2"/>
        </w:rPr>
        <w:t>(九)晤談:就學生與教師晤談過程，所了解學生反映情形評量之。 (十)實踐:就學生之日常行為表現評量之。</w:t>
      </w:r>
    </w:p>
    <w:p w:rsidR="00961D9C" w:rsidRDefault="00B314C1">
      <w:pPr>
        <w:pStyle w:val="a3"/>
      </w:pPr>
      <w:r>
        <w:rPr>
          <w:spacing w:val="-1"/>
        </w:rPr>
        <w:t>(十一) 自我評量:學生就自己之學習情形、成果與行為表現，做自我評量比較。</w:t>
      </w:r>
    </w:p>
    <w:p w:rsidR="00961D9C" w:rsidRDefault="00B314C1">
      <w:pPr>
        <w:pStyle w:val="a3"/>
        <w:tabs>
          <w:tab w:val="left" w:pos="1539"/>
        </w:tabs>
        <w:spacing w:before="25"/>
      </w:pPr>
      <w:r>
        <w:t>(十二</w:t>
      </w:r>
      <w:r>
        <w:rPr>
          <w:spacing w:val="-10"/>
        </w:rPr>
        <w:t>)</w:t>
      </w:r>
      <w:r>
        <w:tab/>
        <w:t>同儕互評:學生之間就行為或作品相互評量之</w:t>
      </w:r>
      <w:r>
        <w:rPr>
          <w:spacing w:val="-10"/>
        </w:rPr>
        <w:t>。</w:t>
      </w:r>
    </w:p>
    <w:p w:rsidR="00961D9C" w:rsidRDefault="00B314C1">
      <w:pPr>
        <w:pStyle w:val="a3"/>
        <w:tabs>
          <w:tab w:val="left" w:pos="1539"/>
        </w:tabs>
        <w:spacing w:before="24"/>
      </w:pPr>
      <w:r>
        <w:t>(十三</w:t>
      </w:r>
      <w:r>
        <w:rPr>
          <w:spacing w:val="-10"/>
        </w:rPr>
        <w:t>)</w:t>
      </w:r>
      <w:r>
        <w:tab/>
        <w:t>校外學習:就學生之校外參觀或訪問等學習活動評量之</w:t>
      </w:r>
      <w:r>
        <w:rPr>
          <w:spacing w:val="-10"/>
        </w:rPr>
        <w:t>。</w:t>
      </w:r>
    </w:p>
    <w:p w:rsidR="00961D9C" w:rsidRDefault="00B314C1">
      <w:pPr>
        <w:pStyle w:val="a3"/>
        <w:spacing w:before="24"/>
      </w:pPr>
      <w:r>
        <w:rPr>
          <w:spacing w:val="-1"/>
        </w:rPr>
        <w:t>(十四) 檔案評量:就學生學習過程中，所留下之重要相關資料加以彙整後評量之。</w:t>
      </w:r>
    </w:p>
    <w:p w:rsidR="00961D9C" w:rsidRDefault="00B314C1">
      <w:pPr>
        <w:pStyle w:val="a3"/>
        <w:tabs>
          <w:tab w:val="left" w:pos="1539"/>
        </w:tabs>
        <w:spacing w:before="25"/>
      </w:pPr>
      <w:r>
        <w:t>(十五</w:t>
      </w:r>
      <w:r>
        <w:rPr>
          <w:spacing w:val="-10"/>
        </w:rPr>
        <w:t>)</w:t>
      </w:r>
      <w:r>
        <w:tab/>
        <w:t>其他評量方式</w:t>
      </w:r>
      <w:r>
        <w:rPr>
          <w:spacing w:val="-10"/>
        </w:rPr>
        <w:t>。</w:t>
      </w:r>
    </w:p>
    <w:p w:rsidR="00961D9C" w:rsidRDefault="00B314C1">
      <w:pPr>
        <w:pStyle w:val="a3"/>
        <w:spacing w:before="24"/>
        <w:ind w:left="100"/>
      </w:pPr>
      <w:r>
        <w:rPr>
          <w:spacing w:val="-1"/>
        </w:rPr>
        <w:t>五、學習領域評量分下列領域辦理:</w:t>
      </w:r>
    </w:p>
    <w:p w:rsidR="00884997" w:rsidRDefault="00884997" w:rsidP="00884997">
      <w:pPr>
        <w:pStyle w:val="a3"/>
        <w:spacing w:before="33"/>
      </w:pPr>
      <w:r>
        <w:t>(一)語文領域(分為國語文、</w:t>
      </w:r>
      <w:r>
        <w:rPr>
          <w:color w:val="000000"/>
          <w:shd w:val="clear" w:color="auto" w:fill="FFFF00"/>
        </w:rPr>
        <w:t>本土語文</w:t>
      </w:r>
      <w:r>
        <w:rPr>
          <w:color w:val="000000"/>
          <w:spacing w:val="-2"/>
        </w:rPr>
        <w:t>、英語) 。</w:t>
      </w:r>
    </w:p>
    <w:p w:rsidR="00884997" w:rsidRDefault="00884997" w:rsidP="00884997">
      <w:pPr>
        <w:pStyle w:val="a3"/>
        <w:spacing w:before="25" w:line="256" w:lineRule="auto"/>
        <w:ind w:right="8404"/>
      </w:pPr>
      <w:r>
        <w:rPr>
          <w:spacing w:val="-2"/>
        </w:rPr>
        <w:t>(二)數學領域。 (三)社會領域。</w:t>
      </w:r>
    </w:p>
    <w:p w:rsidR="00884997" w:rsidRDefault="00884997" w:rsidP="00884997">
      <w:pPr>
        <w:pStyle w:val="a3"/>
        <w:spacing w:before="1" w:line="256" w:lineRule="auto"/>
        <w:ind w:right="7924"/>
      </w:pPr>
      <w:r>
        <w:rPr>
          <w:spacing w:val="-2"/>
        </w:rPr>
        <w:t>(四)自然科學領域。 (五)藝術領域。</w:t>
      </w:r>
    </w:p>
    <w:p w:rsidR="00884997" w:rsidRDefault="00884997" w:rsidP="00884997">
      <w:pPr>
        <w:pStyle w:val="a3"/>
        <w:spacing w:line="256" w:lineRule="auto"/>
        <w:ind w:right="7924"/>
      </w:pPr>
      <w:r>
        <w:rPr>
          <w:spacing w:val="-2"/>
        </w:rPr>
        <w:t>(六)綜合活動領域。 (七)科技領域。</w:t>
      </w:r>
    </w:p>
    <w:p w:rsidR="00884997" w:rsidRDefault="00884997" w:rsidP="00884997">
      <w:pPr>
        <w:pStyle w:val="a3"/>
      </w:pPr>
      <w:r>
        <w:rPr>
          <w:spacing w:val="-1"/>
        </w:rPr>
        <w:t>(八)健康與體育領域。</w:t>
      </w:r>
    </w:p>
    <w:p w:rsidR="00961D9C" w:rsidRDefault="00B314C1">
      <w:pPr>
        <w:pStyle w:val="a3"/>
        <w:spacing w:before="24" w:line="256" w:lineRule="auto"/>
        <w:ind w:left="100" w:right="6604"/>
        <w:rPr>
          <w:spacing w:val="-2"/>
        </w:rPr>
      </w:pPr>
      <w:r>
        <w:rPr>
          <w:spacing w:val="-2"/>
        </w:rPr>
        <w:lastRenderedPageBreak/>
        <w:t xml:space="preserve">六、學習領域評量方式如下: </w:t>
      </w:r>
    </w:p>
    <w:p w:rsidR="00280E3F" w:rsidRDefault="00BB55BA" w:rsidP="00280E3F">
      <w:pPr>
        <w:pStyle w:val="a3"/>
        <w:spacing w:before="24" w:line="256" w:lineRule="auto"/>
        <w:ind w:left="100" w:right="322"/>
        <w:rPr>
          <w:spacing w:val="-4"/>
        </w:rPr>
      </w:pPr>
      <w:r>
        <w:rPr>
          <w:rFonts w:hint="eastAsia"/>
        </w:rPr>
        <w:t xml:space="preserve"> </w:t>
      </w:r>
      <w:r w:rsidR="00280E3F">
        <w:rPr>
          <w:rFonts w:hint="eastAsia"/>
        </w:rPr>
        <w:t>(</w:t>
      </w:r>
      <w:r w:rsidR="00A52236">
        <w:rPr>
          <w:rFonts w:hint="eastAsia"/>
        </w:rPr>
        <w:t>一</w:t>
      </w:r>
      <w:r w:rsidR="00280E3F">
        <w:t>)</w:t>
      </w:r>
      <w:r w:rsidR="00A52236">
        <w:rPr>
          <w:rFonts w:hint="eastAsia"/>
        </w:rPr>
        <w:t>定期評量</w:t>
      </w:r>
      <w:r w:rsidR="00A52236">
        <w:rPr>
          <w:rFonts w:ascii="新細明體" w:eastAsia="新細明體" w:hAnsi="新細明體" w:hint="eastAsia"/>
        </w:rPr>
        <w:t>：</w:t>
      </w:r>
      <w:r w:rsidR="00280E3F">
        <w:rPr>
          <w:spacing w:val="-3"/>
        </w:rPr>
        <w:t>國文領域</w:t>
      </w:r>
      <w:r w:rsidR="00280E3F">
        <w:rPr>
          <w:rFonts w:hint="eastAsia"/>
          <w:spacing w:val="-3"/>
        </w:rPr>
        <w:t>、英語領域、數學領域、社會領域、自然科學領域之定期評量，為</w:t>
      </w:r>
      <w:r w:rsidR="00280E3F">
        <w:rPr>
          <w:spacing w:val="-2"/>
        </w:rPr>
        <w:t>分年級統一筆試 由各教師任課時評</w:t>
      </w:r>
      <w:r w:rsidR="00280E3F">
        <w:rPr>
          <w:spacing w:val="-4"/>
        </w:rPr>
        <w:t>比紀錄</w:t>
      </w:r>
      <w:r w:rsidR="00280E3F">
        <w:rPr>
          <w:rFonts w:hint="eastAsia"/>
          <w:spacing w:val="-4"/>
        </w:rPr>
        <w:t>；本土語領域、藝術領域、</w:t>
      </w:r>
      <w:r w:rsidR="00280E3F">
        <w:rPr>
          <w:spacing w:val="-2"/>
        </w:rPr>
        <w:t>綜合活動領域</w:t>
      </w:r>
      <w:r w:rsidR="00280E3F">
        <w:rPr>
          <w:rFonts w:hint="eastAsia"/>
          <w:spacing w:val="-2"/>
        </w:rPr>
        <w:t>、</w:t>
      </w:r>
      <w:r w:rsidR="00280E3F">
        <w:rPr>
          <w:spacing w:val="-3"/>
        </w:rPr>
        <w:t>科技領域</w:t>
      </w:r>
      <w:r w:rsidR="00280E3F">
        <w:rPr>
          <w:rFonts w:hint="eastAsia"/>
          <w:spacing w:val="-3"/>
        </w:rPr>
        <w:t>、</w:t>
      </w:r>
      <w:r w:rsidR="00280E3F">
        <w:rPr>
          <w:spacing w:val="-2"/>
        </w:rPr>
        <w:t>健康與體育</w:t>
      </w:r>
      <w:r w:rsidR="00280E3F">
        <w:rPr>
          <w:spacing w:val="-6"/>
        </w:rPr>
        <w:t>領域</w:t>
      </w:r>
      <w:r w:rsidR="00280E3F">
        <w:rPr>
          <w:rFonts w:hint="eastAsia"/>
          <w:spacing w:val="-6"/>
        </w:rPr>
        <w:t>由</w:t>
      </w:r>
      <w:r w:rsidR="00280E3F">
        <w:rPr>
          <w:spacing w:val="-2"/>
        </w:rPr>
        <w:t>各教師任課時評</w:t>
      </w:r>
      <w:r w:rsidR="00280E3F">
        <w:rPr>
          <w:spacing w:val="-4"/>
        </w:rPr>
        <w:t>比紀錄</w:t>
      </w:r>
      <w:r w:rsidR="00280E3F">
        <w:rPr>
          <w:rFonts w:hint="eastAsia"/>
          <w:spacing w:val="-4"/>
        </w:rPr>
        <w:t>。</w:t>
      </w:r>
    </w:p>
    <w:p w:rsidR="002D2CAD" w:rsidRPr="002D2CAD" w:rsidRDefault="002D2CAD" w:rsidP="002D2CAD">
      <w:pPr>
        <w:spacing w:line="283" w:lineRule="exact"/>
        <w:rPr>
          <w:sz w:val="24"/>
          <w:szCs w:val="24"/>
        </w:rPr>
      </w:pPr>
      <w:r w:rsidRPr="002D2CAD">
        <w:rPr>
          <w:rFonts w:hint="eastAsia"/>
          <w:sz w:val="24"/>
          <w:szCs w:val="24"/>
        </w:rPr>
        <w:t xml:space="preserve"> (</w:t>
      </w:r>
      <w:r w:rsidR="00A52236">
        <w:rPr>
          <w:rFonts w:hint="eastAsia"/>
          <w:sz w:val="24"/>
          <w:szCs w:val="24"/>
        </w:rPr>
        <w:t>二</w:t>
      </w:r>
      <w:r w:rsidRPr="002D2CAD">
        <w:rPr>
          <w:rFonts w:hint="eastAsia"/>
          <w:sz w:val="24"/>
          <w:szCs w:val="24"/>
        </w:rPr>
        <w:t>)平時</w:t>
      </w:r>
      <w:r w:rsidR="00A52236">
        <w:rPr>
          <w:rFonts w:hint="eastAsia"/>
          <w:sz w:val="24"/>
          <w:szCs w:val="24"/>
        </w:rPr>
        <w:t>評量</w:t>
      </w:r>
      <w:r w:rsidRPr="002D2CAD">
        <w:rPr>
          <w:rFonts w:hint="eastAsia"/>
          <w:sz w:val="24"/>
          <w:szCs w:val="24"/>
        </w:rPr>
        <w:t>由領域課程小組自訂，如下表</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1412"/>
        <w:gridCol w:w="573"/>
        <w:gridCol w:w="1559"/>
        <w:gridCol w:w="652"/>
        <w:gridCol w:w="175"/>
        <w:gridCol w:w="3284"/>
      </w:tblGrid>
      <w:tr w:rsidR="002D2CAD" w:rsidRPr="002D2CAD" w:rsidTr="00A52236">
        <w:trPr>
          <w:trHeight w:val="176"/>
        </w:trPr>
        <w:tc>
          <w:tcPr>
            <w:tcW w:w="2376" w:type="dxa"/>
            <w:gridSpan w:val="2"/>
            <w:tcBorders>
              <w:tl2br w:val="single" w:sz="4" w:space="0" w:color="auto"/>
            </w:tcBorders>
            <w:shd w:val="clear" w:color="auto" w:fill="auto"/>
            <w:vAlign w:val="center"/>
          </w:tcPr>
          <w:p w:rsidR="002D2CAD" w:rsidRPr="002D2CAD" w:rsidRDefault="002D2CAD" w:rsidP="00CF5AA0">
            <w:pPr>
              <w:jc w:val="center"/>
              <w:rPr>
                <w:sz w:val="24"/>
                <w:szCs w:val="24"/>
              </w:rPr>
            </w:pPr>
          </w:p>
        </w:tc>
        <w:tc>
          <w:tcPr>
            <w:tcW w:w="1412" w:type="dxa"/>
            <w:shd w:val="clear" w:color="auto" w:fill="auto"/>
            <w:vAlign w:val="center"/>
          </w:tcPr>
          <w:p w:rsidR="002D2CAD" w:rsidRPr="002D2CAD" w:rsidRDefault="002D2CAD" w:rsidP="00CF5AA0">
            <w:pPr>
              <w:jc w:val="center"/>
              <w:rPr>
                <w:sz w:val="24"/>
                <w:szCs w:val="24"/>
              </w:rPr>
            </w:pPr>
            <w:r w:rsidRPr="002D2CAD">
              <w:rPr>
                <w:rFonts w:hint="eastAsia"/>
                <w:sz w:val="24"/>
                <w:szCs w:val="24"/>
              </w:rPr>
              <w:t>筆試</w:t>
            </w:r>
          </w:p>
        </w:tc>
        <w:tc>
          <w:tcPr>
            <w:tcW w:w="2132" w:type="dxa"/>
            <w:gridSpan w:val="2"/>
            <w:shd w:val="clear" w:color="auto" w:fill="auto"/>
            <w:vAlign w:val="center"/>
          </w:tcPr>
          <w:p w:rsidR="002D2CAD" w:rsidRPr="002D2CAD" w:rsidRDefault="002D2CAD" w:rsidP="00CF5AA0">
            <w:pPr>
              <w:jc w:val="center"/>
              <w:rPr>
                <w:sz w:val="24"/>
                <w:szCs w:val="24"/>
              </w:rPr>
            </w:pPr>
            <w:r w:rsidRPr="002D2CAD">
              <w:rPr>
                <w:rFonts w:hint="eastAsia"/>
                <w:sz w:val="24"/>
                <w:szCs w:val="24"/>
              </w:rPr>
              <w:t>作業（習作、作文、學習單等）</w:t>
            </w:r>
          </w:p>
        </w:tc>
        <w:tc>
          <w:tcPr>
            <w:tcW w:w="827" w:type="dxa"/>
            <w:gridSpan w:val="2"/>
            <w:shd w:val="clear" w:color="auto" w:fill="auto"/>
            <w:vAlign w:val="center"/>
          </w:tcPr>
          <w:p w:rsidR="002D2CAD" w:rsidRPr="002D2CAD" w:rsidRDefault="002D2CAD" w:rsidP="00CF5AA0">
            <w:pPr>
              <w:jc w:val="center"/>
              <w:rPr>
                <w:sz w:val="24"/>
                <w:szCs w:val="24"/>
              </w:rPr>
            </w:pPr>
            <w:r w:rsidRPr="002D2CAD">
              <w:rPr>
                <w:rFonts w:hint="eastAsia"/>
                <w:sz w:val="24"/>
                <w:szCs w:val="24"/>
              </w:rPr>
              <w:t>學習態度</w:t>
            </w:r>
          </w:p>
        </w:tc>
        <w:tc>
          <w:tcPr>
            <w:tcW w:w="3284" w:type="dxa"/>
            <w:shd w:val="clear" w:color="auto" w:fill="auto"/>
            <w:vAlign w:val="center"/>
          </w:tcPr>
          <w:p w:rsidR="002D2CAD" w:rsidRPr="002D2CAD" w:rsidRDefault="002D2CAD" w:rsidP="00CF5AA0">
            <w:pPr>
              <w:jc w:val="center"/>
              <w:rPr>
                <w:sz w:val="24"/>
                <w:szCs w:val="24"/>
              </w:rPr>
            </w:pPr>
            <w:r w:rsidRPr="002D2CAD">
              <w:rPr>
                <w:rFonts w:hint="eastAsia"/>
                <w:sz w:val="24"/>
                <w:szCs w:val="24"/>
              </w:rPr>
              <w:t>各課測驗</w:t>
            </w:r>
          </w:p>
        </w:tc>
      </w:tr>
      <w:tr w:rsidR="002D2CAD" w:rsidRPr="002D2CAD" w:rsidTr="00A52236">
        <w:trPr>
          <w:trHeight w:val="420"/>
        </w:trPr>
        <w:tc>
          <w:tcPr>
            <w:tcW w:w="817" w:type="dxa"/>
            <w:vMerge w:val="restart"/>
            <w:shd w:val="clear" w:color="auto" w:fill="auto"/>
            <w:vAlign w:val="center"/>
          </w:tcPr>
          <w:p w:rsidR="002D2CAD" w:rsidRPr="002D2CAD" w:rsidRDefault="002D2CAD" w:rsidP="00CF5AA0">
            <w:pPr>
              <w:jc w:val="center"/>
              <w:rPr>
                <w:sz w:val="24"/>
                <w:szCs w:val="24"/>
              </w:rPr>
            </w:pPr>
            <w:r w:rsidRPr="002D2CAD">
              <w:rPr>
                <w:rFonts w:hint="eastAsia"/>
                <w:sz w:val="24"/>
                <w:szCs w:val="24"/>
              </w:rPr>
              <w:t>國文</w:t>
            </w:r>
          </w:p>
        </w:tc>
        <w:tc>
          <w:tcPr>
            <w:tcW w:w="1559" w:type="dxa"/>
            <w:shd w:val="clear" w:color="auto" w:fill="auto"/>
            <w:vAlign w:val="center"/>
          </w:tcPr>
          <w:p w:rsidR="002D2CAD" w:rsidRPr="002D2CAD" w:rsidRDefault="002D2CAD" w:rsidP="00CF5AA0">
            <w:pPr>
              <w:jc w:val="center"/>
              <w:rPr>
                <w:sz w:val="24"/>
                <w:szCs w:val="24"/>
              </w:rPr>
            </w:pPr>
            <w:r w:rsidRPr="002D2CAD">
              <w:rPr>
                <w:sz w:val="24"/>
                <w:szCs w:val="24"/>
              </w:rPr>
              <w:t>一、二年級</w:t>
            </w:r>
          </w:p>
        </w:tc>
        <w:tc>
          <w:tcPr>
            <w:tcW w:w="1412" w:type="dxa"/>
            <w:shd w:val="clear" w:color="auto" w:fill="auto"/>
            <w:vAlign w:val="center"/>
          </w:tcPr>
          <w:p w:rsidR="002D2CAD" w:rsidRPr="002D2CAD" w:rsidRDefault="002D2CAD" w:rsidP="00CF5AA0">
            <w:pPr>
              <w:jc w:val="center"/>
              <w:rPr>
                <w:sz w:val="24"/>
                <w:szCs w:val="24"/>
              </w:rPr>
            </w:pPr>
            <w:r w:rsidRPr="002D2CAD">
              <w:rPr>
                <w:rFonts w:hint="eastAsia"/>
                <w:sz w:val="24"/>
                <w:szCs w:val="24"/>
              </w:rPr>
              <w:t>40％</w:t>
            </w:r>
          </w:p>
        </w:tc>
        <w:tc>
          <w:tcPr>
            <w:tcW w:w="2132" w:type="dxa"/>
            <w:gridSpan w:val="2"/>
            <w:shd w:val="clear" w:color="auto" w:fill="auto"/>
            <w:vAlign w:val="center"/>
          </w:tcPr>
          <w:p w:rsidR="002D2CAD" w:rsidRPr="002D2CAD" w:rsidRDefault="002D2CAD" w:rsidP="00CF5AA0">
            <w:pPr>
              <w:jc w:val="center"/>
              <w:rPr>
                <w:sz w:val="24"/>
                <w:szCs w:val="24"/>
              </w:rPr>
            </w:pPr>
            <w:r w:rsidRPr="002D2CAD">
              <w:rPr>
                <w:rFonts w:hint="eastAsia"/>
                <w:sz w:val="24"/>
                <w:szCs w:val="24"/>
              </w:rPr>
              <w:t>40％</w:t>
            </w:r>
          </w:p>
        </w:tc>
        <w:tc>
          <w:tcPr>
            <w:tcW w:w="827" w:type="dxa"/>
            <w:gridSpan w:val="2"/>
            <w:shd w:val="clear" w:color="auto" w:fill="auto"/>
            <w:vAlign w:val="center"/>
          </w:tcPr>
          <w:p w:rsidR="002D2CAD" w:rsidRPr="002D2CAD" w:rsidRDefault="002D2CAD" w:rsidP="00CF5AA0">
            <w:pPr>
              <w:jc w:val="center"/>
              <w:rPr>
                <w:sz w:val="24"/>
                <w:szCs w:val="24"/>
              </w:rPr>
            </w:pPr>
            <w:r w:rsidRPr="002D2CAD">
              <w:rPr>
                <w:rFonts w:hint="eastAsia"/>
                <w:sz w:val="24"/>
                <w:szCs w:val="24"/>
              </w:rPr>
              <w:t>20％</w:t>
            </w:r>
          </w:p>
        </w:tc>
        <w:tc>
          <w:tcPr>
            <w:tcW w:w="3284" w:type="dxa"/>
            <w:shd w:val="clear" w:color="auto" w:fill="auto"/>
            <w:vAlign w:val="center"/>
          </w:tcPr>
          <w:p w:rsidR="002D2CAD" w:rsidRPr="002D2CAD" w:rsidRDefault="002D2CAD" w:rsidP="00CF5AA0">
            <w:pPr>
              <w:jc w:val="center"/>
              <w:rPr>
                <w:sz w:val="24"/>
                <w:szCs w:val="24"/>
              </w:rPr>
            </w:pPr>
            <w:r w:rsidRPr="002D2CAD">
              <w:rPr>
                <w:rFonts w:hint="eastAsia"/>
                <w:sz w:val="24"/>
                <w:szCs w:val="24"/>
              </w:rPr>
              <w:t>/</w:t>
            </w:r>
          </w:p>
        </w:tc>
      </w:tr>
      <w:tr w:rsidR="002D2CAD" w:rsidRPr="002D2CAD" w:rsidTr="00A52236">
        <w:trPr>
          <w:trHeight w:val="514"/>
        </w:trPr>
        <w:tc>
          <w:tcPr>
            <w:tcW w:w="817" w:type="dxa"/>
            <w:vMerge/>
            <w:tcBorders>
              <w:bottom w:val="double" w:sz="4" w:space="0" w:color="auto"/>
            </w:tcBorders>
            <w:shd w:val="clear" w:color="auto" w:fill="auto"/>
            <w:vAlign w:val="center"/>
          </w:tcPr>
          <w:p w:rsidR="002D2CAD" w:rsidRPr="002D2CAD" w:rsidRDefault="002D2CAD" w:rsidP="00CF5AA0">
            <w:pPr>
              <w:jc w:val="center"/>
              <w:rPr>
                <w:sz w:val="24"/>
                <w:szCs w:val="24"/>
              </w:rPr>
            </w:pPr>
          </w:p>
        </w:tc>
        <w:tc>
          <w:tcPr>
            <w:tcW w:w="1559" w:type="dxa"/>
            <w:tcBorders>
              <w:bottom w:val="double" w:sz="4" w:space="0" w:color="auto"/>
            </w:tcBorders>
            <w:shd w:val="clear" w:color="auto" w:fill="auto"/>
            <w:vAlign w:val="center"/>
          </w:tcPr>
          <w:p w:rsidR="002D2CAD" w:rsidRPr="002D2CAD" w:rsidRDefault="002D2CAD" w:rsidP="00CF5AA0">
            <w:pPr>
              <w:jc w:val="center"/>
              <w:rPr>
                <w:sz w:val="24"/>
                <w:szCs w:val="24"/>
              </w:rPr>
            </w:pPr>
            <w:r w:rsidRPr="002D2CAD">
              <w:rPr>
                <w:rFonts w:hint="eastAsia"/>
                <w:sz w:val="24"/>
                <w:szCs w:val="24"/>
              </w:rPr>
              <w:t>三年級</w:t>
            </w:r>
          </w:p>
        </w:tc>
        <w:tc>
          <w:tcPr>
            <w:tcW w:w="1412" w:type="dxa"/>
            <w:tcBorders>
              <w:bottom w:val="double" w:sz="4" w:space="0" w:color="auto"/>
            </w:tcBorders>
            <w:shd w:val="clear" w:color="auto" w:fill="auto"/>
            <w:vAlign w:val="center"/>
          </w:tcPr>
          <w:p w:rsidR="002D2CAD" w:rsidRPr="002D2CAD" w:rsidRDefault="002D2CAD" w:rsidP="00CF5AA0">
            <w:pPr>
              <w:jc w:val="center"/>
              <w:rPr>
                <w:sz w:val="24"/>
                <w:szCs w:val="24"/>
              </w:rPr>
            </w:pPr>
            <w:r w:rsidRPr="002D2CAD">
              <w:rPr>
                <w:rFonts w:hint="eastAsia"/>
                <w:sz w:val="24"/>
                <w:szCs w:val="24"/>
              </w:rPr>
              <w:t xml:space="preserve">                                 </w:t>
            </w:r>
          </w:p>
        </w:tc>
        <w:tc>
          <w:tcPr>
            <w:tcW w:w="2132" w:type="dxa"/>
            <w:gridSpan w:val="2"/>
            <w:tcBorders>
              <w:bottom w:val="double" w:sz="4" w:space="0" w:color="auto"/>
            </w:tcBorders>
            <w:shd w:val="clear" w:color="auto" w:fill="auto"/>
            <w:vAlign w:val="center"/>
          </w:tcPr>
          <w:p w:rsidR="002D2CAD" w:rsidRPr="002D2CAD" w:rsidRDefault="002D2CAD" w:rsidP="00CF5AA0">
            <w:pPr>
              <w:jc w:val="center"/>
              <w:rPr>
                <w:sz w:val="24"/>
                <w:szCs w:val="24"/>
              </w:rPr>
            </w:pPr>
            <w:r w:rsidRPr="002D2CAD">
              <w:rPr>
                <w:rFonts w:hint="eastAsia"/>
                <w:sz w:val="24"/>
                <w:szCs w:val="24"/>
              </w:rPr>
              <w:t>50％</w:t>
            </w:r>
          </w:p>
        </w:tc>
        <w:tc>
          <w:tcPr>
            <w:tcW w:w="827" w:type="dxa"/>
            <w:gridSpan w:val="2"/>
            <w:tcBorders>
              <w:bottom w:val="double" w:sz="4" w:space="0" w:color="auto"/>
            </w:tcBorders>
            <w:shd w:val="clear" w:color="auto" w:fill="auto"/>
            <w:vAlign w:val="center"/>
          </w:tcPr>
          <w:p w:rsidR="002D2CAD" w:rsidRPr="002D2CAD" w:rsidRDefault="002D2CAD" w:rsidP="00CF5AA0">
            <w:pPr>
              <w:jc w:val="center"/>
              <w:rPr>
                <w:sz w:val="24"/>
                <w:szCs w:val="24"/>
              </w:rPr>
            </w:pPr>
            <w:r w:rsidRPr="002D2CAD">
              <w:rPr>
                <w:rFonts w:hint="eastAsia"/>
                <w:sz w:val="24"/>
                <w:szCs w:val="24"/>
              </w:rPr>
              <w:t>10％</w:t>
            </w:r>
          </w:p>
        </w:tc>
        <w:tc>
          <w:tcPr>
            <w:tcW w:w="3284" w:type="dxa"/>
            <w:tcBorders>
              <w:bottom w:val="double" w:sz="4" w:space="0" w:color="auto"/>
            </w:tcBorders>
            <w:shd w:val="clear" w:color="auto" w:fill="auto"/>
            <w:vAlign w:val="center"/>
          </w:tcPr>
          <w:p w:rsidR="002D2CAD" w:rsidRPr="002D2CAD" w:rsidRDefault="002D2CAD" w:rsidP="00CF5AA0">
            <w:pPr>
              <w:jc w:val="center"/>
              <w:rPr>
                <w:sz w:val="24"/>
                <w:szCs w:val="24"/>
              </w:rPr>
            </w:pPr>
            <w:r w:rsidRPr="002D2CAD">
              <w:rPr>
                <w:rFonts w:hint="eastAsia"/>
                <w:sz w:val="24"/>
                <w:szCs w:val="24"/>
              </w:rPr>
              <w:t>40％</w:t>
            </w:r>
          </w:p>
        </w:tc>
      </w:tr>
      <w:tr w:rsidR="002D2CAD" w:rsidRPr="0031560B" w:rsidTr="00E8402B">
        <w:trPr>
          <w:trHeight w:val="330"/>
        </w:trPr>
        <w:tc>
          <w:tcPr>
            <w:tcW w:w="2376" w:type="dxa"/>
            <w:gridSpan w:val="2"/>
            <w:vMerge w:val="restart"/>
            <w:tcBorders>
              <w:top w:val="double" w:sz="4" w:space="0" w:color="auto"/>
            </w:tcBorders>
            <w:shd w:val="clear" w:color="auto" w:fill="auto"/>
            <w:vAlign w:val="center"/>
          </w:tcPr>
          <w:p w:rsidR="002D2CAD" w:rsidRPr="002D2CAD" w:rsidRDefault="002D2CAD" w:rsidP="00CF5AA0">
            <w:pPr>
              <w:jc w:val="center"/>
              <w:rPr>
                <w:sz w:val="24"/>
                <w:szCs w:val="24"/>
              </w:rPr>
            </w:pPr>
            <w:r w:rsidRPr="002D2CAD">
              <w:rPr>
                <w:rFonts w:hint="eastAsia"/>
                <w:sz w:val="24"/>
                <w:szCs w:val="24"/>
              </w:rPr>
              <w:t>英文</w:t>
            </w:r>
          </w:p>
        </w:tc>
        <w:tc>
          <w:tcPr>
            <w:tcW w:w="1412" w:type="dxa"/>
            <w:tcBorders>
              <w:top w:val="double" w:sz="4" w:space="0" w:color="auto"/>
            </w:tcBorders>
            <w:shd w:val="clear" w:color="auto" w:fill="auto"/>
            <w:vAlign w:val="center"/>
          </w:tcPr>
          <w:p w:rsidR="002D2CAD" w:rsidRPr="002D2CAD" w:rsidRDefault="002D2CAD" w:rsidP="00CF5AA0">
            <w:pPr>
              <w:rPr>
                <w:sz w:val="24"/>
                <w:szCs w:val="24"/>
              </w:rPr>
            </w:pPr>
            <w:r w:rsidRPr="002D2CAD">
              <w:rPr>
                <w:rFonts w:hint="eastAsia"/>
                <w:sz w:val="24"/>
                <w:szCs w:val="24"/>
              </w:rPr>
              <w:t>筆試</w:t>
            </w:r>
          </w:p>
        </w:tc>
        <w:tc>
          <w:tcPr>
            <w:tcW w:w="2959" w:type="dxa"/>
            <w:gridSpan w:val="4"/>
            <w:tcBorders>
              <w:top w:val="double" w:sz="4" w:space="0" w:color="auto"/>
            </w:tcBorders>
            <w:shd w:val="clear" w:color="auto" w:fill="auto"/>
            <w:vAlign w:val="center"/>
          </w:tcPr>
          <w:p w:rsidR="002D2CAD" w:rsidRPr="002D2CAD" w:rsidRDefault="002D2CAD" w:rsidP="00CF5AA0">
            <w:pPr>
              <w:rPr>
                <w:sz w:val="24"/>
                <w:szCs w:val="24"/>
              </w:rPr>
            </w:pPr>
            <w:r w:rsidRPr="002D2CAD">
              <w:rPr>
                <w:rFonts w:hint="eastAsia"/>
                <w:sz w:val="24"/>
                <w:szCs w:val="24"/>
              </w:rPr>
              <w:t>作業（學習單、聽力）</w:t>
            </w:r>
          </w:p>
        </w:tc>
        <w:tc>
          <w:tcPr>
            <w:tcW w:w="3284" w:type="dxa"/>
            <w:tcBorders>
              <w:top w:val="double" w:sz="4" w:space="0" w:color="auto"/>
            </w:tcBorders>
            <w:shd w:val="clear" w:color="auto" w:fill="auto"/>
            <w:vAlign w:val="center"/>
          </w:tcPr>
          <w:p w:rsidR="002D2CAD" w:rsidRPr="002D2CAD" w:rsidRDefault="002D2CAD" w:rsidP="00CF5AA0">
            <w:pPr>
              <w:rPr>
                <w:sz w:val="24"/>
                <w:szCs w:val="24"/>
              </w:rPr>
            </w:pPr>
            <w:r w:rsidRPr="002D2CAD">
              <w:rPr>
                <w:rFonts w:hint="eastAsia"/>
                <w:sz w:val="24"/>
                <w:szCs w:val="24"/>
              </w:rPr>
              <w:t>學習態度</w:t>
            </w:r>
          </w:p>
        </w:tc>
      </w:tr>
      <w:tr w:rsidR="002D2CAD" w:rsidRPr="0031560B" w:rsidTr="00E8402B">
        <w:trPr>
          <w:trHeight w:val="345"/>
        </w:trPr>
        <w:tc>
          <w:tcPr>
            <w:tcW w:w="2376" w:type="dxa"/>
            <w:gridSpan w:val="2"/>
            <w:vMerge/>
            <w:shd w:val="clear" w:color="auto" w:fill="auto"/>
            <w:vAlign w:val="center"/>
          </w:tcPr>
          <w:p w:rsidR="002D2CAD" w:rsidRPr="002D2CAD" w:rsidRDefault="002D2CAD" w:rsidP="00CF5AA0">
            <w:pPr>
              <w:jc w:val="center"/>
              <w:rPr>
                <w:sz w:val="24"/>
                <w:szCs w:val="24"/>
              </w:rPr>
            </w:pPr>
          </w:p>
        </w:tc>
        <w:tc>
          <w:tcPr>
            <w:tcW w:w="1412" w:type="dxa"/>
            <w:tcBorders>
              <w:top w:val="single" w:sz="4" w:space="0" w:color="auto"/>
            </w:tcBorders>
            <w:shd w:val="clear" w:color="auto" w:fill="auto"/>
            <w:vAlign w:val="center"/>
          </w:tcPr>
          <w:p w:rsidR="002D2CAD" w:rsidRPr="002D2CAD" w:rsidRDefault="002D2CAD" w:rsidP="00CF5AA0">
            <w:pPr>
              <w:rPr>
                <w:sz w:val="24"/>
                <w:szCs w:val="24"/>
              </w:rPr>
            </w:pPr>
            <w:r w:rsidRPr="002D2CAD">
              <w:rPr>
                <w:rFonts w:hint="eastAsia"/>
                <w:sz w:val="24"/>
                <w:szCs w:val="24"/>
              </w:rPr>
              <w:t>50％</w:t>
            </w:r>
          </w:p>
        </w:tc>
        <w:tc>
          <w:tcPr>
            <w:tcW w:w="2959" w:type="dxa"/>
            <w:gridSpan w:val="4"/>
            <w:tcBorders>
              <w:top w:val="single" w:sz="4" w:space="0" w:color="auto"/>
            </w:tcBorders>
            <w:shd w:val="clear" w:color="auto" w:fill="auto"/>
            <w:vAlign w:val="center"/>
          </w:tcPr>
          <w:p w:rsidR="002D2CAD" w:rsidRPr="002D2CAD" w:rsidRDefault="002D2CAD" w:rsidP="00CF5AA0">
            <w:pPr>
              <w:rPr>
                <w:sz w:val="24"/>
                <w:szCs w:val="24"/>
              </w:rPr>
            </w:pPr>
            <w:r w:rsidRPr="002D2CAD">
              <w:rPr>
                <w:rFonts w:hint="eastAsia"/>
                <w:sz w:val="24"/>
                <w:szCs w:val="24"/>
              </w:rPr>
              <w:t>25％</w:t>
            </w:r>
          </w:p>
        </w:tc>
        <w:tc>
          <w:tcPr>
            <w:tcW w:w="3284" w:type="dxa"/>
            <w:tcBorders>
              <w:top w:val="single" w:sz="4" w:space="0" w:color="auto"/>
            </w:tcBorders>
            <w:shd w:val="clear" w:color="auto" w:fill="auto"/>
            <w:vAlign w:val="center"/>
          </w:tcPr>
          <w:p w:rsidR="002D2CAD" w:rsidRDefault="002D2CAD" w:rsidP="00CF5AA0">
            <w:pPr>
              <w:rPr>
                <w:sz w:val="24"/>
                <w:szCs w:val="24"/>
              </w:rPr>
            </w:pPr>
            <w:r w:rsidRPr="002D2CAD">
              <w:rPr>
                <w:sz w:val="24"/>
                <w:szCs w:val="24"/>
              </w:rPr>
              <w:t>25%</w:t>
            </w:r>
          </w:p>
          <w:p w:rsidR="00DB6FFF" w:rsidRPr="002D2CAD" w:rsidRDefault="00DB6FFF" w:rsidP="00CF5AA0">
            <w:pPr>
              <w:rPr>
                <w:sz w:val="24"/>
                <w:szCs w:val="24"/>
              </w:rPr>
            </w:pPr>
          </w:p>
        </w:tc>
      </w:tr>
      <w:tr w:rsidR="00DB6FFF" w:rsidRPr="0031560B" w:rsidTr="00131ABE">
        <w:trPr>
          <w:trHeight w:val="580"/>
        </w:trPr>
        <w:tc>
          <w:tcPr>
            <w:tcW w:w="2376" w:type="dxa"/>
            <w:gridSpan w:val="2"/>
            <w:shd w:val="clear" w:color="auto" w:fill="auto"/>
            <w:vAlign w:val="center"/>
          </w:tcPr>
          <w:p w:rsidR="00DB6FFF" w:rsidRPr="00DB6FFF" w:rsidRDefault="00DB6FFF" w:rsidP="00CF5AA0">
            <w:pPr>
              <w:jc w:val="center"/>
              <w:rPr>
                <w:color w:val="FF0000"/>
                <w:sz w:val="24"/>
                <w:szCs w:val="24"/>
              </w:rPr>
            </w:pPr>
            <w:r w:rsidRPr="00DB6FFF">
              <w:rPr>
                <w:rFonts w:hint="eastAsia"/>
                <w:color w:val="FF0000"/>
                <w:sz w:val="24"/>
                <w:szCs w:val="24"/>
              </w:rPr>
              <w:t>本土語</w:t>
            </w:r>
          </w:p>
        </w:tc>
        <w:tc>
          <w:tcPr>
            <w:tcW w:w="1412" w:type="dxa"/>
            <w:tcBorders>
              <w:top w:val="single" w:sz="4" w:space="0" w:color="auto"/>
            </w:tcBorders>
            <w:shd w:val="clear" w:color="auto" w:fill="auto"/>
            <w:vAlign w:val="center"/>
          </w:tcPr>
          <w:p w:rsidR="00DB6FFF" w:rsidRPr="00DB6FFF" w:rsidRDefault="00DB6FFF" w:rsidP="00CF5AA0">
            <w:pPr>
              <w:rPr>
                <w:color w:val="FF0000"/>
                <w:sz w:val="24"/>
                <w:szCs w:val="24"/>
              </w:rPr>
            </w:pPr>
          </w:p>
        </w:tc>
        <w:tc>
          <w:tcPr>
            <w:tcW w:w="2959" w:type="dxa"/>
            <w:gridSpan w:val="4"/>
            <w:tcBorders>
              <w:top w:val="single" w:sz="4" w:space="0" w:color="auto"/>
            </w:tcBorders>
            <w:shd w:val="clear" w:color="auto" w:fill="auto"/>
            <w:vAlign w:val="center"/>
          </w:tcPr>
          <w:p w:rsidR="00DB6FFF" w:rsidRPr="002D2CAD" w:rsidRDefault="00DB6FFF" w:rsidP="00CF5AA0">
            <w:pPr>
              <w:rPr>
                <w:sz w:val="24"/>
                <w:szCs w:val="24"/>
              </w:rPr>
            </w:pPr>
          </w:p>
        </w:tc>
        <w:tc>
          <w:tcPr>
            <w:tcW w:w="3284" w:type="dxa"/>
            <w:tcBorders>
              <w:top w:val="single" w:sz="4" w:space="0" w:color="auto"/>
            </w:tcBorders>
            <w:shd w:val="clear" w:color="auto" w:fill="auto"/>
            <w:vAlign w:val="center"/>
          </w:tcPr>
          <w:p w:rsidR="00DB6FFF" w:rsidRPr="002D2CAD" w:rsidRDefault="00DB6FFF" w:rsidP="00CF5AA0">
            <w:pPr>
              <w:rPr>
                <w:sz w:val="24"/>
                <w:szCs w:val="24"/>
              </w:rPr>
            </w:pPr>
          </w:p>
        </w:tc>
      </w:tr>
      <w:tr w:rsidR="002D2CAD" w:rsidRPr="002D2CAD" w:rsidTr="00A52236">
        <w:trPr>
          <w:trHeight w:val="525"/>
        </w:trPr>
        <w:tc>
          <w:tcPr>
            <w:tcW w:w="2376" w:type="dxa"/>
            <w:gridSpan w:val="2"/>
            <w:vMerge w:val="restart"/>
            <w:tcBorders>
              <w:top w:val="single" w:sz="4" w:space="0" w:color="auto"/>
            </w:tcBorders>
            <w:shd w:val="clear" w:color="auto" w:fill="auto"/>
            <w:vAlign w:val="center"/>
          </w:tcPr>
          <w:p w:rsidR="002D2CAD" w:rsidRPr="002D2CAD" w:rsidRDefault="002D2CAD" w:rsidP="00CF5AA0">
            <w:pPr>
              <w:jc w:val="center"/>
              <w:rPr>
                <w:sz w:val="24"/>
                <w:szCs w:val="24"/>
              </w:rPr>
            </w:pPr>
            <w:r w:rsidRPr="002D2CAD">
              <w:rPr>
                <w:rFonts w:hint="eastAsia"/>
                <w:sz w:val="24"/>
                <w:szCs w:val="24"/>
              </w:rPr>
              <w:t>數學</w:t>
            </w:r>
          </w:p>
        </w:tc>
        <w:tc>
          <w:tcPr>
            <w:tcW w:w="1412" w:type="dxa"/>
            <w:tcBorders>
              <w:top w:val="double" w:sz="4" w:space="0" w:color="auto"/>
            </w:tcBorders>
            <w:shd w:val="clear" w:color="auto" w:fill="auto"/>
            <w:vAlign w:val="center"/>
          </w:tcPr>
          <w:p w:rsidR="002D2CAD" w:rsidRPr="002D2CAD" w:rsidRDefault="002D2CAD" w:rsidP="00CF5AA0">
            <w:pPr>
              <w:rPr>
                <w:sz w:val="24"/>
                <w:szCs w:val="24"/>
              </w:rPr>
            </w:pPr>
            <w:r w:rsidRPr="002D2CAD">
              <w:rPr>
                <w:rFonts w:hint="eastAsia"/>
                <w:sz w:val="24"/>
                <w:szCs w:val="24"/>
              </w:rPr>
              <w:t xml:space="preserve">筆試  </w:t>
            </w:r>
          </w:p>
        </w:tc>
        <w:tc>
          <w:tcPr>
            <w:tcW w:w="6243" w:type="dxa"/>
            <w:gridSpan w:val="5"/>
            <w:tcBorders>
              <w:top w:val="double" w:sz="4" w:space="0" w:color="auto"/>
            </w:tcBorders>
            <w:shd w:val="clear" w:color="auto" w:fill="auto"/>
            <w:vAlign w:val="center"/>
          </w:tcPr>
          <w:p w:rsidR="002D2CAD" w:rsidRPr="002D2CAD" w:rsidRDefault="002D2CAD" w:rsidP="00CF5AA0">
            <w:pPr>
              <w:rPr>
                <w:sz w:val="24"/>
                <w:szCs w:val="24"/>
              </w:rPr>
            </w:pPr>
            <w:r w:rsidRPr="002D2CAD">
              <w:rPr>
                <w:rFonts w:hint="eastAsia"/>
                <w:sz w:val="24"/>
                <w:szCs w:val="24"/>
              </w:rPr>
              <w:t>作業（習作、學習單）</w:t>
            </w:r>
          </w:p>
        </w:tc>
      </w:tr>
      <w:tr w:rsidR="002D2CAD" w:rsidRPr="002D2CAD" w:rsidTr="00A52236">
        <w:trPr>
          <w:trHeight w:val="570"/>
        </w:trPr>
        <w:tc>
          <w:tcPr>
            <w:tcW w:w="2376" w:type="dxa"/>
            <w:gridSpan w:val="2"/>
            <w:vMerge/>
            <w:shd w:val="clear" w:color="auto" w:fill="auto"/>
            <w:vAlign w:val="center"/>
          </w:tcPr>
          <w:p w:rsidR="002D2CAD" w:rsidRPr="002D2CAD" w:rsidRDefault="002D2CAD" w:rsidP="00CF5AA0">
            <w:pPr>
              <w:jc w:val="center"/>
              <w:rPr>
                <w:sz w:val="24"/>
                <w:szCs w:val="24"/>
              </w:rPr>
            </w:pPr>
          </w:p>
        </w:tc>
        <w:tc>
          <w:tcPr>
            <w:tcW w:w="1412" w:type="dxa"/>
            <w:tcBorders>
              <w:top w:val="single" w:sz="4" w:space="0" w:color="auto"/>
            </w:tcBorders>
            <w:shd w:val="clear" w:color="auto" w:fill="auto"/>
            <w:vAlign w:val="center"/>
          </w:tcPr>
          <w:p w:rsidR="002D2CAD" w:rsidRPr="002D2CAD" w:rsidRDefault="002D2CAD" w:rsidP="00CF5AA0">
            <w:pPr>
              <w:rPr>
                <w:sz w:val="24"/>
                <w:szCs w:val="24"/>
              </w:rPr>
            </w:pPr>
            <w:r w:rsidRPr="002D2CAD">
              <w:rPr>
                <w:rFonts w:hint="eastAsia"/>
                <w:sz w:val="24"/>
                <w:szCs w:val="24"/>
              </w:rPr>
              <w:t>40％</w:t>
            </w:r>
          </w:p>
        </w:tc>
        <w:tc>
          <w:tcPr>
            <w:tcW w:w="6243" w:type="dxa"/>
            <w:gridSpan w:val="5"/>
            <w:tcBorders>
              <w:top w:val="single" w:sz="4" w:space="0" w:color="auto"/>
            </w:tcBorders>
            <w:shd w:val="clear" w:color="auto" w:fill="auto"/>
            <w:vAlign w:val="center"/>
          </w:tcPr>
          <w:p w:rsidR="002D2CAD" w:rsidRPr="002D2CAD" w:rsidRDefault="002D2CAD" w:rsidP="00CF5AA0">
            <w:pPr>
              <w:rPr>
                <w:sz w:val="24"/>
                <w:szCs w:val="24"/>
              </w:rPr>
            </w:pPr>
            <w:r w:rsidRPr="002D2CAD">
              <w:rPr>
                <w:rFonts w:hint="eastAsia"/>
                <w:sz w:val="24"/>
                <w:szCs w:val="24"/>
              </w:rPr>
              <w:t>60％</w:t>
            </w:r>
          </w:p>
        </w:tc>
      </w:tr>
      <w:tr w:rsidR="002D2CAD" w:rsidRPr="002D2CAD" w:rsidTr="00E8402B">
        <w:trPr>
          <w:trHeight w:val="450"/>
        </w:trPr>
        <w:tc>
          <w:tcPr>
            <w:tcW w:w="2376" w:type="dxa"/>
            <w:gridSpan w:val="2"/>
            <w:vMerge w:val="restart"/>
            <w:tcBorders>
              <w:top w:val="double" w:sz="4" w:space="0" w:color="auto"/>
            </w:tcBorders>
            <w:shd w:val="clear" w:color="auto" w:fill="auto"/>
            <w:vAlign w:val="center"/>
          </w:tcPr>
          <w:p w:rsidR="002D2CAD" w:rsidRPr="002D2CAD" w:rsidRDefault="002D2CAD" w:rsidP="00CF5AA0">
            <w:pPr>
              <w:jc w:val="center"/>
              <w:rPr>
                <w:sz w:val="24"/>
                <w:szCs w:val="24"/>
              </w:rPr>
            </w:pPr>
            <w:r w:rsidRPr="002D2CAD">
              <w:rPr>
                <w:rFonts w:hint="eastAsia"/>
                <w:sz w:val="24"/>
                <w:szCs w:val="24"/>
              </w:rPr>
              <w:t>社會</w:t>
            </w:r>
          </w:p>
        </w:tc>
        <w:tc>
          <w:tcPr>
            <w:tcW w:w="1412" w:type="dxa"/>
            <w:tcBorders>
              <w:top w:val="double" w:sz="4" w:space="0" w:color="auto"/>
            </w:tcBorders>
            <w:shd w:val="clear" w:color="auto" w:fill="auto"/>
            <w:vAlign w:val="center"/>
          </w:tcPr>
          <w:p w:rsidR="002D2CAD" w:rsidRPr="002D2CAD" w:rsidRDefault="002D2CAD" w:rsidP="00CF5AA0">
            <w:pPr>
              <w:rPr>
                <w:sz w:val="24"/>
                <w:szCs w:val="24"/>
              </w:rPr>
            </w:pPr>
            <w:r w:rsidRPr="002D2CAD">
              <w:rPr>
                <w:rFonts w:hint="eastAsia"/>
                <w:sz w:val="24"/>
                <w:szCs w:val="24"/>
              </w:rPr>
              <w:t>紙筆測驗</w:t>
            </w:r>
          </w:p>
        </w:tc>
        <w:tc>
          <w:tcPr>
            <w:tcW w:w="2959" w:type="dxa"/>
            <w:gridSpan w:val="4"/>
            <w:tcBorders>
              <w:top w:val="double" w:sz="4" w:space="0" w:color="auto"/>
            </w:tcBorders>
            <w:shd w:val="clear" w:color="auto" w:fill="auto"/>
            <w:vAlign w:val="center"/>
          </w:tcPr>
          <w:p w:rsidR="002D2CAD" w:rsidRPr="002D2CAD" w:rsidRDefault="002D2CAD" w:rsidP="00CF5AA0">
            <w:pPr>
              <w:rPr>
                <w:sz w:val="24"/>
                <w:szCs w:val="24"/>
              </w:rPr>
            </w:pPr>
            <w:r w:rsidRPr="002D2CAD">
              <w:rPr>
                <w:rFonts w:hint="eastAsia"/>
                <w:sz w:val="24"/>
                <w:szCs w:val="24"/>
              </w:rPr>
              <w:t xml:space="preserve">作業 </w:t>
            </w:r>
          </w:p>
        </w:tc>
        <w:tc>
          <w:tcPr>
            <w:tcW w:w="3284" w:type="dxa"/>
            <w:tcBorders>
              <w:top w:val="double" w:sz="4" w:space="0" w:color="auto"/>
            </w:tcBorders>
            <w:shd w:val="clear" w:color="auto" w:fill="auto"/>
            <w:vAlign w:val="center"/>
          </w:tcPr>
          <w:p w:rsidR="002D2CAD" w:rsidRPr="002D2CAD" w:rsidRDefault="002D2CAD" w:rsidP="00CF5AA0">
            <w:pPr>
              <w:rPr>
                <w:sz w:val="24"/>
                <w:szCs w:val="24"/>
              </w:rPr>
            </w:pPr>
            <w:r w:rsidRPr="002D2CAD">
              <w:rPr>
                <w:rFonts w:hint="eastAsia"/>
                <w:sz w:val="24"/>
                <w:szCs w:val="24"/>
              </w:rPr>
              <w:t>平時表現（態度）</w:t>
            </w:r>
          </w:p>
        </w:tc>
      </w:tr>
      <w:tr w:rsidR="002D2CAD" w:rsidRPr="002D2CAD" w:rsidTr="00E8402B">
        <w:trPr>
          <w:trHeight w:val="450"/>
        </w:trPr>
        <w:tc>
          <w:tcPr>
            <w:tcW w:w="2376" w:type="dxa"/>
            <w:gridSpan w:val="2"/>
            <w:vMerge/>
            <w:shd w:val="clear" w:color="auto" w:fill="auto"/>
            <w:vAlign w:val="center"/>
          </w:tcPr>
          <w:p w:rsidR="002D2CAD" w:rsidRPr="002D2CAD" w:rsidRDefault="002D2CAD" w:rsidP="00CF5AA0">
            <w:pPr>
              <w:jc w:val="center"/>
              <w:rPr>
                <w:sz w:val="24"/>
                <w:szCs w:val="24"/>
              </w:rPr>
            </w:pPr>
          </w:p>
        </w:tc>
        <w:tc>
          <w:tcPr>
            <w:tcW w:w="1412" w:type="dxa"/>
            <w:tcBorders>
              <w:top w:val="single" w:sz="4" w:space="0" w:color="auto"/>
            </w:tcBorders>
            <w:shd w:val="clear" w:color="auto" w:fill="auto"/>
            <w:vAlign w:val="center"/>
          </w:tcPr>
          <w:p w:rsidR="002D2CAD" w:rsidRPr="002D2CAD" w:rsidRDefault="002D2CAD" w:rsidP="00CF5AA0">
            <w:pPr>
              <w:rPr>
                <w:sz w:val="24"/>
                <w:szCs w:val="24"/>
              </w:rPr>
            </w:pPr>
            <w:r w:rsidRPr="002D2CAD">
              <w:rPr>
                <w:rFonts w:hint="eastAsia"/>
                <w:sz w:val="24"/>
                <w:szCs w:val="24"/>
              </w:rPr>
              <w:t>30％</w:t>
            </w:r>
          </w:p>
        </w:tc>
        <w:tc>
          <w:tcPr>
            <w:tcW w:w="2959" w:type="dxa"/>
            <w:gridSpan w:val="4"/>
            <w:tcBorders>
              <w:top w:val="single" w:sz="4" w:space="0" w:color="auto"/>
            </w:tcBorders>
            <w:shd w:val="clear" w:color="auto" w:fill="auto"/>
            <w:vAlign w:val="center"/>
          </w:tcPr>
          <w:p w:rsidR="002D2CAD" w:rsidRPr="002D2CAD" w:rsidRDefault="002D2CAD" w:rsidP="00CF5AA0">
            <w:pPr>
              <w:rPr>
                <w:sz w:val="24"/>
                <w:szCs w:val="24"/>
              </w:rPr>
            </w:pPr>
            <w:r w:rsidRPr="002D2CAD">
              <w:rPr>
                <w:sz w:val="24"/>
                <w:szCs w:val="24"/>
              </w:rPr>
              <w:t>40%</w:t>
            </w:r>
          </w:p>
        </w:tc>
        <w:tc>
          <w:tcPr>
            <w:tcW w:w="3284" w:type="dxa"/>
            <w:tcBorders>
              <w:top w:val="single" w:sz="4" w:space="0" w:color="auto"/>
            </w:tcBorders>
            <w:shd w:val="clear" w:color="auto" w:fill="auto"/>
            <w:vAlign w:val="center"/>
          </w:tcPr>
          <w:p w:rsidR="002D2CAD" w:rsidRPr="002D2CAD" w:rsidRDefault="002D2CAD" w:rsidP="00CF5AA0">
            <w:pPr>
              <w:rPr>
                <w:sz w:val="24"/>
                <w:szCs w:val="24"/>
              </w:rPr>
            </w:pPr>
            <w:r w:rsidRPr="002D2CAD">
              <w:rPr>
                <w:rFonts w:hint="eastAsia"/>
                <w:sz w:val="24"/>
                <w:szCs w:val="24"/>
              </w:rPr>
              <w:t>30％</w:t>
            </w:r>
          </w:p>
        </w:tc>
      </w:tr>
      <w:tr w:rsidR="002D2CAD" w:rsidRPr="0031560B" w:rsidTr="00E8402B">
        <w:trPr>
          <w:trHeight w:val="1227"/>
        </w:trPr>
        <w:tc>
          <w:tcPr>
            <w:tcW w:w="817" w:type="dxa"/>
            <w:vMerge w:val="restart"/>
            <w:tcBorders>
              <w:top w:val="double" w:sz="4" w:space="0" w:color="auto"/>
            </w:tcBorders>
            <w:shd w:val="clear" w:color="auto" w:fill="auto"/>
            <w:vAlign w:val="center"/>
          </w:tcPr>
          <w:p w:rsidR="002D2CAD" w:rsidRPr="002D2CAD" w:rsidRDefault="002D2CAD" w:rsidP="00CF5AA0">
            <w:pPr>
              <w:jc w:val="center"/>
              <w:rPr>
                <w:sz w:val="24"/>
                <w:szCs w:val="24"/>
              </w:rPr>
            </w:pPr>
            <w:r w:rsidRPr="002D2CAD">
              <w:rPr>
                <w:rFonts w:hint="eastAsia"/>
                <w:sz w:val="24"/>
                <w:szCs w:val="24"/>
              </w:rPr>
              <w:t>健康與</w:t>
            </w:r>
          </w:p>
          <w:p w:rsidR="002D2CAD" w:rsidRPr="002D2CAD" w:rsidRDefault="002D2CAD" w:rsidP="00CF5AA0">
            <w:pPr>
              <w:jc w:val="center"/>
              <w:rPr>
                <w:sz w:val="24"/>
                <w:szCs w:val="24"/>
              </w:rPr>
            </w:pPr>
            <w:r w:rsidRPr="002D2CAD">
              <w:rPr>
                <w:rFonts w:hint="eastAsia"/>
                <w:sz w:val="24"/>
                <w:szCs w:val="24"/>
              </w:rPr>
              <w:t>體育</w:t>
            </w:r>
          </w:p>
        </w:tc>
        <w:tc>
          <w:tcPr>
            <w:tcW w:w="1559" w:type="dxa"/>
            <w:tcBorders>
              <w:top w:val="double" w:sz="4" w:space="0" w:color="auto"/>
            </w:tcBorders>
            <w:shd w:val="clear" w:color="auto" w:fill="auto"/>
            <w:vAlign w:val="center"/>
          </w:tcPr>
          <w:p w:rsidR="002D2CAD" w:rsidRPr="002D2CAD" w:rsidRDefault="002D2CAD" w:rsidP="00CF5AA0">
            <w:pPr>
              <w:jc w:val="center"/>
              <w:rPr>
                <w:sz w:val="24"/>
                <w:szCs w:val="24"/>
              </w:rPr>
            </w:pPr>
            <w:r w:rsidRPr="002D2CAD">
              <w:rPr>
                <w:rFonts w:hint="eastAsia"/>
                <w:sz w:val="24"/>
                <w:szCs w:val="24"/>
              </w:rPr>
              <w:t>體育</w:t>
            </w:r>
          </w:p>
        </w:tc>
        <w:tc>
          <w:tcPr>
            <w:tcW w:w="1985" w:type="dxa"/>
            <w:gridSpan w:val="2"/>
            <w:tcBorders>
              <w:top w:val="double" w:sz="4" w:space="0" w:color="auto"/>
            </w:tcBorders>
            <w:shd w:val="clear" w:color="auto" w:fill="auto"/>
            <w:vAlign w:val="center"/>
          </w:tcPr>
          <w:p w:rsidR="002D2CAD" w:rsidRPr="002D2CAD" w:rsidRDefault="002D2CAD" w:rsidP="00CF5AA0">
            <w:pPr>
              <w:rPr>
                <w:sz w:val="24"/>
                <w:szCs w:val="24"/>
              </w:rPr>
            </w:pPr>
            <w:r w:rsidRPr="002D2CAD">
              <w:rPr>
                <w:rFonts w:hint="eastAsia"/>
                <w:sz w:val="24"/>
                <w:szCs w:val="24"/>
              </w:rPr>
              <w:t>1.上課表現40％</w:t>
            </w:r>
          </w:p>
          <w:p w:rsidR="002D2CAD" w:rsidRPr="002D2CAD" w:rsidRDefault="002D2CAD" w:rsidP="00CF5AA0">
            <w:pPr>
              <w:rPr>
                <w:sz w:val="24"/>
                <w:szCs w:val="24"/>
              </w:rPr>
            </w:pPr>
            <w:r w:rsidRPr="002D2CAD">
              <w:rPr>
                <w:rFonts w:hint="eastAsia"/>
                <w:sz w:val="24"/>
                <w:szCs w:val="24"/>
              </w:rPr>
              <w:t>2.努力程度30％</w:t>
            </w:r>
          </w:p>
          <w:p w:rsidR="002D2CAD" w:rsidRPr="002D2CAD" w:rsidRDefault="002D2CAD" w:rsidP="00CF5AA0">
            <w:pPr>
              <w:rPr>
                <w:sz w:val="24"/>
                <w:szCs w:val="24"/>
              </w:rPr>
            </w:pPr>
            <w:r w:rsidRPr="002D2CAD">
              <w:rPr>
                <w:rFonts w:hint="eastAsia"/>
                <w:sz w:val="24"/>
                <w:szCs w:val="24"/>
              </w:rPr>
              <w:t>3.出缺席30％</w:t>
            </w:r>
          </w:p>
        </w:tc>
        <w:tc>
          <w:tcPr>
            <w:tcW w:w="5670" w:type="dxa"/>
            <w:gridSpan w:val="4"/>
            <w:tcBorders>
              <w:top w:val="double" w:sz="4" w:space="0" w:color="auto"/>
            </w:tcBorders>
            <w:shd w:val="clear" w:color="auto" w:fill="auto"/>
            <w:vAlign w:val="center"/>
          </w:tcPr>
          <w:p w:rsidR="002D2CAD" w:rsidRPr="002D2CAD" w:rsidRDefault="002D2CAD" w:rsidP="00CF5AA0">
            <w:pPr>
              <w:rPr>
                <w:sz w:val="24"/>
                <w:szCs w:val="24"/>
              </w:rPr>
            </w:pPr>
            <w:r w:rsidRPr="002D2CAD">
              <w:rPr>
                <w:rFonts w:hint="eastAsia"/>
                <w:sz w:val="24"/>
                <w:szCs w:val="24"/>
              </w:rPr>
              <w:t>※基本分數80</w:t>
            </w:r>
          </w:p>
          <w:p w:rsidR="002D2CAD" w:rsidRPr="002D2CAD" w:rsidRDefault="002D2CAD" w:rsidP="00CF5AA0">
            <w:pPr>
              <w:rPr>
                <w:sz w:val="24"/>
                <w:szCs w:val="24"/>
              </w:rPr>
            </w:pPr>
            <w:r w:rsidRPr="002D2CAD">
              <w:rPr>
                <w:rFonts w:hint="eastAsia"/>
                <w:sz w:val="24"/>
                <w:szCs w:val="24"/>
              </w:rPr>
              <w:t>※上課表現:上課秩序、學習態度</w:t>
            </w:r>
          </w:p>
          <w:p w:rsidR="002D2CAD" w:rsidRPr="002D2CAD" w:rsidRDefault="002D2CAD" w:rsidP="00CF5AA0">
            <w:pPr>
              <w:ind w:left="480" w:hangingChars="200" w:hanging="480"/>
              <w:rPr>
                <w:sz w:val="24"/>
                <w:szCs w:val="24"/>
              </w:rPr>
            </w:pPr>
            <w:r w:rsidRPr="002D2CAD">
              <w:rPr>
                <w:rFonts w:hint="eastAsia"/>
                <w:sz w:val="24"/>
                <w:szCs w:val="24"/>
              </w:rPr>
              <w:t>※努力程度：實作(術科測驗)、筆試</w:t>
            </w:r>
          </w:p>
        </w:tc>
      </w:tr>
      <w:tr w:rsidR="002D2CAD" w:rsidRPr="0031560B" w:rsidTr="00E8402B">
        <w:trPr>
          <w:trHeight w:val="1141"/>
        </w:trPr>
        <w:tc>
          <w:tcPr>
            <w:tcW w:w="817" w:type="dxa"/>
            <w:vMerge/>
            <w:shd w:val="clear" w:color="auto" w:fill="auto"/>
            <w:vAlign w:val="center"/>
          </w:tcPr>
          <w:p w:rsidR="002D2CAD" w:rsidRPr="002D2CAD" w:rsidRDefault="002D2CAD" w:rsidP="00CF5AA0">
            <w:pPr>
              <w:jc w:val="center"/>
              <w:rPr>
                <w:sz w:val="24"/>
                <w:szCs w:val="24"/>
              </w:rPr>
            </w:pPr>
          </w:p>
        </w:tc>
        <w:tc>
          <w:tcPr>
            <w:tcW w:w="1559" w:type="dxa"/>
            <w:tcBorders>
              <w:top w:val="single" w:sz="12" w:space="0" w:color="auto"/>
            </w:tcBorders>
            <w:shd w:val="clear" w:color="auto" w:fill="auto"/>
            <w:vAlign w:val="center"/>
          </w:tcPr>
          <w:p w:rsidR="002D2CAD" w:rsidRPr="002D2CAD" w:rsidRDefault="002D2CAD" w:rsidP="00CF5AA0">
            <w:pPr>
              <w:jc w:val="center"/>
              <w:rPr>
                <w:sz w:val="24"/>
                <w:szCs w:val="24"/>
              </w:rPr>
            </w:pPr>
            <w:r w:rsidRPr="002D2CAD">
              <w:rPr>
                <w:rFonts w:hint="eastAsia"/>
                <w:sz w:val="24"/>
                <w:szCs w:val="24"/>
              </w:rPr>
              <w:t>健康</w:t>
            </w:r>
          </w:p>
        </w:tc>
        <w:tc>
          <w:tcPr>
            <w:tcW w:w="1985" w:type="dxa"/>
            <w:gridSpan w:val="2"/>
            <w:tcBorders>
              <w:top w:val="single" w:sz="12" w:space="0" w:color="auto"/>
            </w:tcBorders>
            <w:shd w:val="clear" w:color="auto" w:fill="auto"/>
            <w:vAlign w:val="center"/>
          </w:tcPr>
          <w:p w:rsidR="002D2CAD" w:rsidRPr="002D2CAD" w:rsidRDefault="002D2CAD" w:rsidP="00CF5AA0">
            <w:pPr>
              <w:rPr>
                <w:sz w:val="24"/>
                <w:szCs w:val="24"/>
              </w:rPr>
            </w:pPr>
            <w:r w:rsidRPr="002D2CAD">
              <w:rPr>
                <w:rFonts w:hint="eastAsia"/>
                <w:sz w:val="24"/>
                <w:szCs w:val="24"/>
              </w:rPr>
              <w:t>1.上課表現60％</w:t>
            </w:r>
          </w:p>
          <w:p w:rsidR="002D2CAD" w:rsidRPr="002D2CAD" w:rsidRDefault="002D2CAD" w:rsidP="00CF5AA0">
            <w:pPr>
              <w:rPr>
                <w:sz w:val="24"/>
                <w:szCs w:val="24"/>
              </w:rPr>
            </w:pPr>
            <w:r w:rsidRPr="002D2CAD">
              <w:rPr>
                <w:rFonts w:hint="eastAsia"/>
                <w:sz w:val="24"/>
                <w:szCs w:val="24"/>
              </w:rPr>
              <w:t>2.書面作業+平時測驗40％</w:t>
            </w:r>
          </w:p>
        </w:tc>
        <w:tc>
          <w:tcPr>
            <w:tcW w:w="5670" w:type="dxa"/>
            <w:gridSpan w:val="4"/>
            <w:shd w:val="clear" w:color="auto" w:fill="auto"/>
            <w:vAlign w:val="center"/>
          </w:tcPr>
          <w:p w:rsidR="002D2CAD" w:rsidRPr="002D2CAD" w:rsidRDefault="002D2CAD" w:rsidP="00CF5AA0">
            <w:pPr>
              <w:rPr>
                <w:sz w:val="24"/>
                <w:szCs w:val="24"/>
              </w:rPr>
            </w:pPr>
            <w:r w:rsidRPr="002D2CAD">
              <w:rPr>
                <w:rFonts w:hint="eastAsia"/>
                <w:sz w:val="24"/>
                <w:szCs w:val="24"/>
              </w:rPr>
              <w:t>上課表現:上課秩序、學習態度、發表表現、小組討論</w:t>
            </w:r>
          </w:p>
        </w:tc>
      </w:tr>
      <w:tr w:rsidR="002D2CAD" w:rsidRPr="0031560B" w:rsidTr="00E8402B">
        <w:trPr>
          <w:trHeight w:val="615"/>
        </w:trPr>
        <w:tc>
          <w:tcPr>
            <w:tcW w:w="2376" w:type="dxa"/>
            <w:gridSpan w:val="2"/>
            <w:vMerge w:val="restart"/>
            <w:tcBorders>
              <w:top w:val="double" w:sz="4" w:space="0" w:color="auto"/>
            </w:tcBorders>
            <w:shd w:val="clear" w:color="auto" w:fill="auto"/>
            <w:vAlign w:val="center"/>
          </w:tcPr>
          <w:p w:rsidR="002D2CAD" w:rsidRPr="002D2CAD" w:rsidRDefault="002D2CAD" w:rsidP="00CF5AA0">
            <w:pPr>
              <w:jc w:val="center"/>
              <w:rPr>
                <w:sz w:val="24"/>
                <w:szCs w:val="24"/>
              </w:rPr>
            </w:pPr>
            <w:r w:rsidRPr="002D2CAD">
              <w:rPr>
                <w:rFonts w:hint="eastAsia"/>
                <w:sz w:val="24"/>
                <w:szCs w:val="24"/>
              </w:rPr>
              <w:t>自然與</w:t>
            </w:r>
          </w:p>
          <w:p w:rsidR="002D2CAD" w:rsidRPr="002D2CAD" w:rsidRDefault="002D2CAD" w:rsidP="00CF5AA0">
            <w:pPr>
              <w:jc w:val="center"/>
              <w:rPr>
                <w:sz w:val="24"/>
                <w:szCs w:val="24"/>
              </w:rPr>
            </w:pPr>
            <w:r w:rsidRPr="002D2CAD">
              <w:rPr>
                <w:rFonts w:hint="eastAsia"/>
                <w:sz w:val="24"/>
                <w:szCs w:val="24"/>
              </w:rPr>
              <w:t>生活科技</w:t>
            </w:r>
          </w:p>
        </w:tc>
        <w:tc>
          <w:tcPr>
            <w:tcW w:w="1985" w:type="dxa"/>
            <w:gridSpan w:val="2"/>
            <w:tcBorders>
              <w:top w:val="double" w:sz="4" w:space="0" w:color="auto"/>
            </w:tcBorders>
            <w:shd w:val="clear" w:color="auto" w:fill="auto"/>
            <w:vAlign w:val="center"/>
          </w:tcPr>
          <w:p w:rsidR="002D2CAD" w:rsidRPr="002D2CAD" w:rsidRDefault="002D2CAD" w:rsidP="00CF5AA0">
            <w:pPr>
              <w:rPr>
                <w:sz w:val="24"/>
                <w:szCs w:val="24"/>
              </w:rPr>
            </w:pPr>
            <w:r w:rsidRPr="002D2CAD">
              <w:rPr>
                <w:rFonts w:hint="eastAsia"/>
                <w:sz w:val="24"/>
                <w:szCs w:val="24"/>
              </w:rPr>
              <w:t>日常評量（小考、測驗等）</w:t>
            </w:r>
          </w:p>
        </w:tc>
        <w:tc>
          <w:tcPr>
            <w:tcW w:w="2211" w:type="dxa"/>
            <w:gridSpan w:val="2"/>
            <w:tcBorders>
              <w:top w:val="double" w:sz="4" w:space="0" w:color="auto"/>
            </w:tcBorders>
            <w:shd w:val="clear" w:color="auto" w:fill="auto"/>
            <w:vAlign w:val="center"/>
          </w:tcPr>
          <w:p w:rsidR="002D2CAD" w:rsidRPr="002D2CAD" w:rsidRDefault="002D2CAD" w:rsidP="00CF5AA0">
            <w:pPr>
              <w:rPr>
                <w:sz w:val="24"/>
                <w:szCs w:val="24"/>
              </w:rPr>
            </w:pPr>
            <w:r w:rsidRPr="002D2CAD">
              <w:rPr>
                <w:rFonts w:hint="eastAsia"/>
                <w:sz w:val="24"/>
                <w:szCs w:val="24"/>
              </w:rPr>
              <w:t>實作（作業、筆記、操作）</w:t>
            </w:r>
          </w:p>
        </w:tc>
        <w:tc>
          <w:tcPr>
            <w:tcW w:w="3459" w:type="dxa"/>
            <w:gridSpan w:val="2"/>
            <w:tcBorders>
              <w:top w:val="double" w:sz="4" w:space="0" w:color="auto"/>
            </w:tcBorders>
            <w:shd w:val="clear" w:color="auto" w:fill="auto"/>
            <w:vAlign w:val="center"/>
          </w:tcPr>
          <w:p w:rsidR="002D2CAD" w:rsidRPr="002D2CAD" w:rsidRDefault="002D2CAD" w:rsidP="00CF5AA0">
            <w:pPr>
              <w:rPr>
                <w:sz w:val="24"/>
                <w:szCs w:val="24"/>
              </w:rPr>
            </w:pPr>
            <w:r w:rsidRPr="002D2CAD">
              <w:rPr>
                <w:rFonts w:hint="eastAsia"/>
                <w:sz w:val="24"/>
                <w:szCs w:val="24"/>
              </w:rPr>
              <w:t>綜合表現（上課態度、互動、加分）</w:t>
            </w:r>
          </w:p>
        </w:tc>
      </w:tr>
      <w:tr w:rsidR="002D2CAD" w:rsidRPr="0031560B" w:rsidTr="00E8402B">
        <w:trPr>
          <w:trHeight w:val="433"/>
        </w:trPr>
        <w:tc>
          <w:tcPr>
            <w:tcW w:w="2376" w:type="dxa"/>
            <w:gridSpan w:val="2"/>
            <w:vMerge/>
            <w:shd w:val="clear" w:color="auto" w:fill="auto"/>
            <w:vAlign w:val="center"/>
          </w:tcPr>
          <w:p w:rsidR="002D2CAD" w:rsidRPr="002D2CAD" w:rsidRDefault="002D2CAD" w:rsidP="00CF5AA0">
            <w:pPr>
              <w:jc w:val="center"/>
              <w:rPr>
                <w:sz w:val="24"/>
                <w:szCs w:val="24"/>
              </w:rPr>
            </w:pPr>
          </w:p>
        </w:tc>
        <w:tc>
          <w:tcPr>
            <w:tcW w:w="1985" w:type="dxa"/>
            <w:gridSpan w:val="2"/>
            <w:tcBorders>
              <w:top w:val="single" w:sz="4" w:space="0" w:color="auto"/>
            </w:tcBorders>
            <w:shd w:val="clear" w:color="auto" w:fill="auto"/>
            <w:vAlign w:val="center"/>
          </w:tcPr>
          <w:p w:rsidR="002D2CAD" w:rsidRPr="002D2CAD" w:rsidRDefault="002D2CAD" w:rsidP="00CF5AA0">
            <w:pPr>
              <w:rPr>
                <w:sz w:val="24"/>
                <w:szCs w:val="24"/>
              </w:rPr>
            </w:pPr>
            <w:r w:rsidRPr="002D2CAD">
              <w:rPr>
                <w:rFonts w:hint="eastAsia"/>
                <w:sz w:val="24"/>
                <w:szCs w:val="24"/>
              </w:rPr>
              <w:t>50％</w:t>
            </w:r>
          </w:p>
        </w:tc>
        <w:tc>
          <w:tcPr>
            <w:tcW w:w="2211" w:type="dxa"/>
            <w:gridSpan w:val="2"/>
            <w:tcBorders>
              <w:top w:val="single" w:sz="4" w:space="0" w:color="auto"/>
            </w:tcBorders>
            <w:shd w:val="clear" w:color="auto" w:fill="auto"/>
            <w:vAlign w:val="center"/>
          </w:tcPr>
          <w:p w:rsidR="002D2CAD" w:rsidRPr="002D2CAD" w:rsidRDefault="002D2CAD" w:rsidP="00CF5AA0">
            <w:pPr>
              <w:rPr>
                <w:sz w:val="24"/>
                <w:szCs w:val="24"/>
              </w:rPr>
            </w:pPr>
            <w:r w:rsidRPr="002D2CAD">
              <w:rPr>
                <w:rFonts w:hint="eastAsia"/>
                <w:sz w:val="24"/>
                <w:szCs w:val="24"/>
              </w:rPr>
              <w:t>25％</w:t>
            </w:r>
          </w:p>
        </w:tc>
        <w:tc>
          <w:tcPr>
            <w:tcW w:w="3459" w:type="dxa"/>
            <w:gridSpan w:val="2"/>
            <w:tcBorders>
              <w:top w:val="single" w:sz="4" w:space="0" w:color="auto"/>
            </w:tcBorders>
            <w:shd w:val="clear" w:color="auto" w:fill="auto"/>
            <w:vAlign w:val="center"/>
          </w:tcPr>
          <w:p w:rsidR="002D2CAD" w:rsidRPr="002D2CAD" w:rsidRDefault="002D2CAD" w:rsidP="00CF5AA0">
            <w:pPr>
              <w:rPr>
                <w:sz w:val="24"/>
                <w:szCs w:val="24"/>
              </w:rPr>
            </w:pPr>
            <w:r w:rsidRPr="002D2CAD">
              <w:rPr>
                <w:rFonts w:hint="eastAsia"/>
                <w:sz w:val="24"/>
                <w:szCs w:val="24"/>
              </w:rPr>
              <w:t>25％</w:t>
            </w:r>
          </w:p>
        </w:tc>
      </w:tr>
      <w:tr w:rsidR="002D2CAD" w:rsidRPr="0031560B" w:rsidTr="00E8402B">
        <w:trPr>
          <w:trHeight w:val="898"/>
        </w:trPr>
        <w:tc>
          <w:tcPr>
            <w:tcW w:w="2376" w:type="dxa"/>
            <w:gridSpan w:val="2"/>
            <w:vMerge w:val="restart"/>
            <w:shd w:val="clear" w:color="auto" w:fill="auto"/>
            <w:vAlign w:val="center"/>
          </w:tcPr>
          <w:p w:rsidR="002D2CAD" w:rsidRPr="002D2CAD" w:rsidRDefault="002D2CAD" w:rsidP="00CF5AA0">
            <w:pPr>
              <w:jc w:val="center"/>
              <w:rPr>
                <w:sz w:val="24"/>
                <w:szCs w:val="24"/>
              </w:rPr>
            </w:pPr>
            <w:r w:rsidRPr="002D2CAD">
              <w:rPr>
                <w:rFonts w:hint="eastAsia"/>
                <w:sz w:val="24"/>
                <w:szCs w:val="24"/>
              </w:rPr>
              <w:t>藝術與人文</w:t>
            </w:r>
          </w:p>
        </w:tc>
        <w:tc>
          <w:tcPr>
            <w:tcW w:w="1985" w:type="dxa"/>
            <w:gridSpan w:val="2"/>
            <w:shd w:val="clear" w:color="auto" w:fill="auto"/>
            <w:vAlign w:val="center"/>
          </w:tcPr>
          <w:p w:rsidR="002D2CAD" w:rsidRPr="002D2CAD" w:rsidRDefault="002D2CAD" w:rsidP="00CF5AA0">
            <w:pPr>
              <w:rPr>
                <w:sz w:val="24"/>
                <w:szCs w:val="24"/>
              </w:rPr>
            </w:pPr>
            <w:r w:rsidRPr="002D2CAD">
              <w:rPr>
                <w:rFonts w:hint="eastAsia"/>
                <w:sz w:val="24"/>
                <w:szCs w:val="24"/>
              </w:rPr>
              <w:t>實作(學習單、演出、作品)</w:t>
            </w:r>
          </w:p>
        </w:tc>
        <w:tc>
          <w:tcPr>
            <w:tcW w:w="2211" w:type="dxa"/>
            <w:gridSpan w:val="2"/>
            <w:shd w:val="clear" w:color="auto" w:fill="auto"/>
            <w:vAlign w:val="center"/>
          </w:tcPr>
          <w:p w:rsidR="002D2CAD" w:rsidRPr="002D2CAD" w:rsidRDefault="002D2CAD" w:rsidP="00CF5AA0">
            <w:pPr>
              <w:rPr>
                <w:sz w:val="24"/>
                <w:szCs w:val="24"/>
              </w:rPr>
            </w:pPr>
            <w:r w:rsidRPr="002D2CAD">
              <w:rPr>
                <w:rFonts w:hint="eastAsia"/>
                <w:sz w:val="24"/>
                <w:szCs w:val="24"/>
              </w:rPr>
              <w:t>攜帶用具或彩排</w:t>
            </w:r>
          </w:p>
        </w:tc>
        <w:tc>
          <w:tcPr>
            <w:tcW w:w="3459" w:type="dxa"/>
            <w:gridSpan w:val="2"/>
            <w:shd w:val="clear" w:color="auto" w:fill="auto"/>
            <w:vAlign w:val="center"/>
          </w:tcPr>
          <w:p w:rsidR="002D2CAD" w:rsidRPr="002D2CAD" w:rsidRDefault="002D2CAD" w:rsidP="00CF5AA0">
            <w:pPr>
              <w:rPr>
                <w:sz w:val="24"/>
                <w:szCs w:val="24"/>
              </w:rPr>
            </w:pPr>
            <w:r w:rsidRPr="002D2CAD">
              <w:rPr>
                <w:rFonts w:hint="eastAsia"/>
                <w:sz w:val="24"/>
                <w:szCs w:val="24"/>
              </w:rPr>
              <w:t>學習態度(上課互動、加分)</w:t>
            </w:r>
          </w:p>
        </w:tc>
      </w:tr>
      <w:tr w:rsidR="002D2CAD" w:rsidRPr="0031560B" w:rsidTr="00E8402B">
        <w:trPr>
          <w:trHeight w:val="515"/>
        </w:trPr>
        <w:tc>
          <w:tcPr>
            <w:tcW w:w="2376" w:type="dxa"/>
            <w:gridSpan w:val="2"/>
            <w:vMerge/>
            <w:shd w:val="clear" w:color="auto" w:fill="auto"/>
            <w:vAlign w:val="center"/>
          </w:tcPr>
          <w:p w:rsidR="002D2CAD" w:rsidRPr="002D2CAD" w:rsidRDefault="002D2CAD" w:rsidP="00CF5AA0">
            <w:pPr>
              <w:jc w:val="center"/>
              <w:rPr>
                <w:sz w:val="24"/>
                <w:szCs w:val="24"/>
              </w:rPr>
            </w:pPr>
          </w:p>
        </w:tc>
        <w:tc>
          <w:tcPr>
            <w:tcW w:w="1985" w:type="dxa"/>
            <w:gridSpan w:val="2"/>
            <w:shd w:val="clear" w:color="auto" w:fill="auto"/>
            <w:vAlign w:val="center"/>
          </w:tcPr>
          <w:p w:rsidR="002D2CAD" w:rsidRPr="002D2CAD" w:rsidRDefault="002D2CAD" w:rsidP="00CF5AA0">
            <w:pPr>
              <w:rPr>
                <w:sz w:val="24"/>
                <w:szCs w:val="24"/>
              </w:rPr>
            </w:pPr>
            <w:r w:rsidRPr="002D2CAD">
              <w:rPr>
                <w:rFonts w:hint="eastAsia"/>
                <w:sz w:val="24"/>
                <w:szCs w:val="24"/>
              </w:rPr>
              <w:t>60%</w:t>
            </w:r>
          </w:p>
        </w:tc>
        <w:tc>
          <w:tcPr>
            <w:tcW w:w="2211" w:type="dxa"/>
            <w:gridSpan w:val="2"/>
            <w:shd w:val="clear" w:color="auto" w:fill="auto"/>
            <w:vAlign w:val="center"/>
          </w:tcPr>
          <w:p w:rsidR="002D2CAD" w:rsidRPr="002D2CAD" w:rsidRDefault="002D2CAD" w:rsidP="00CF5AA0">
            <w:pPr>
              <w:rPr>
                <w:sz w:val="24"/>
                <w:szCs w:val="24"/>
              </w:rPr>
            </w:pPr>
            <w:r w:rsidRPr="002D2CAD">
              <w:rPr>
                <w:rFonts w:hint="eastAsia"/>
                <w:sz w:val="24"/>
                <w:szCs w:val="24"/>
              </w:rPr>
              <w:t>20%</w:t>
            </w:r>
          </w:p>
        </w:tc>
        <w:tc>
          <w:tcPr>
            <w:tcW w:w="3459" w:type="dxa"/>
            <w:gridSpan w:val="2"/>
            <w:shd w:val="clear" w:color="auto" w:fill="auto"/>
            <w:vAlign w:val="center"/>
          </w:tcPr>
          <w:p w:rsidR="002D2CAD" w:rsidRPr="002D2CAD" w:rsidRDefault="002D2CAD" w:rsidP="00CF5AA0">
            <w:pPr>
              <w:rPr>
                <w:sz w:val="24"/>
                <w:szCs w:val="24"/>
              </w:rPr>
            </w:pPr>
            <w:r w:rsidRPr="002D2CAD">
              <w:rPr>
                <w:rFonts w:hint="eastAsia"/>
                <w:sz w:val="24"/>
                <w:szCs w:val="24"/>
              </w:rPr>
              <w:t>20%</w:t>
            </w:r>
          </w:p>
        </w:tc>
      </w:tr>
      <w:tr w:rsidR="002D2CAD" w:rsidRPr="00360C60" w:rsidTr="00E8402B">
        <w:trPr>
          <w:trHeight w:val="1119"/>
        </w:trPr>
        <w:tc>
          <w:tcPr>
            <w:tcW w:w="2376" w:type="dxa"/>
            <w:gridSpan w:val="2"/>
            <w:tcBorders>
              <w:top w:val="double" w:sz="4" w:space="0" w:color="auto"/>
            </w:tcBorders>
            <w:shd w:val="clear" w:color="auto" w:fill="auto"/>
            <w:vAlign w:val="center"/>
          </w:tcPr>
          <w:p w:rsidR="002D2CAD" w:rsidRPr="00360C60" w:rsidRDefault="002D2CAD" w:rsidP="00CF5AA0">
            <w:pPr>
              <w:jc w:val="center"/>
              <w:rPr>
                <w:sz w:val="24"/>
                <w:szCs w:val="24"/>
              </w:rPr>
            </w:pPr>
            <w:r w:rsidRPr="00360C60">
              <w:rPr>
                <w:rFonts w:hint="eastAsia"/>
                <w:sz w:val="24"/>
                <w:szCs w:val="24"/>
              </w:rPr>
              <w:t>綜合活動</w:t>
            </w:r>
          </w:p>
        </w:tc>
        <w:tc>
          <w:tcPr>
            <w:tcW w:w="7655" w:type="dxa"/>
            <w:gridSpan w:val="6"/>
            <w:tcBorders>
              <w:top w:val="double" w:sz="4" w:space="0" w:color="auto"/>
            </w:tcBorders>
            <w:shd w:val="clear" w:color="auto" w:fill="auto"/>
            <w:vAlign w:val="center"/>
          </w:tcPr>
          <w:p w:rsidR="002D2CAD" w:rsidRPr="00360C60" w:rsidRDefault="002D2CAD" w:rsidP="00CF5AA0">
            <w:pPr>
              <w:jc w:val="both"/>
              <w:rPr>
                <w:sz w:val="24"/>
                <w:szCs w:val="24"/>
              </w:rPr>
            </w:pPr>
            <w:r w:rsidRPr="00360C60">
              <w:rPr>
                <w:rFonts w:hint="eastAsia"/>
                <w:sz w:val="24"/>
                <w:szCs w:val="24"/>
              </w:rPr>
              <w:t>1.作業：(1)學習單、(2)實作活動紀錄，各佔30%，共60%。</w:t>
            </w:r>
          </w:p>
          <w:p w:rsidR="002D2CAD" w:rsidRPr="00360C60" w:rsidRDefault="002D2CAD" w:rsidP="00CF5AA0">
            <w:pPr>
              <w:jc w:val="both"/>
              <w:rPr>
                <w:sz w:val="24"/>
                <w:szCs w:val="24"/>
              </w:rPr>
            </w:pPr>
            <w:r w:rsidRPr="00360C60">
              <w:rPr>
                <w:rFonts w:hint="eastAsia"/>
                <w:sz w:val="24"/>
                <w:szCs w:val="24"/>
              </w:rPr>
              <w:t>2.其他：(1)日常表現、(2)小組討論及發表表現、(3)用具準備，(4)作業繳交情況，各佔10%，共40%。</w:t>
            </w:r>
          </w:p>
        </w:tc>
      </w:tr>
    </w:tbl>
    <w:p w:rsidR="002D2CAD" w:rsidRPr="00360C60" w:rsidRDefault="002D2CAD">
      <w:pPr>
        <w:spacing w:line="283" w:lineRule="exact"/>
        <w:rPr>
          <w:sz w:val="24"/>
          <w:szCs w:val="24"/>
        </w:rPr>
        <w:sectPr w:rsidR="002D2CAD" w:rsidRPr="00360C60">
          <w:pgSz w:w="11910" w:h="16840"/>
          <w:pgMar w:top="680" w:right="620" w:bottom="590" w:left="620" w:header="720" w:footer="720" w:gutter="0"/>
          <w:cols w:space="720"/>
        </w:sectPr>
      </w:pPr>
    </w:p>
    <w:p w:rsidR="00961D9C" w:rsidRPr="00360C60" w:rsidRDefault="00B314C1">
      <w:pPr>
        <w:pStyle w:val="a3"/>
        <w:spacing w:before="0" w:line="256" w:lineRule="auto"/>
        <w:ind w:right="124" w:hanging="480"/>
      </w:pPr>
      <w:r w:rsidRPr="00360C60">
        <w:rPr>
          <w:spacing w:val="-2"/>
        </w:rPr>
        <w:lastRenderedPageBreak/>
        <w:t>七、學生於實施定期評量時因故缺考，其經學校准假者，應於銷假後立即補考，其補考成績以實得分數計算。學生因中途輟學而復學後，其當學期缺課期間之成績，由任課教師按領域(學科)以補考或適當之多元評量方式評定之:其相關成績之處理，由學生成績審查委員會訂定補充規定。學生因中途輟學或無故缺課達一學期以上，後返校繼續就讀者，其全學期缺課期間之成績以零</w:t>
      </w:r>
      <w:r w:rsidRPr="00360C60">
        <w:rPr>
          <w:spacing w:val="-4"/>
        </w:rPr>
        <w:t>分計算。</w:t>
      </w:r>
    </w:p>
    <w:p w:rsidR="00961D9C" w:rsidRPr="00360C60" w:rsidRDefault="00B314C1">
      <w:pPr>
        <w:pStyle w:val="a3"/>
        <w:spacing w:before="4" w:line="256" w:lineRule="auto"/>
        <w:ind w:right="244" w:hanging="480"/>
        <w:jc w:val="both"/>
      </w:pPr>
      <w:r w:rsidRPr="00360C60">
        <w:rPr>
          <w:spacing w:val="-2"/>
        </w:rPr>
        <w:t>八、本校學生學習領域之平時及定期成績評量結果，應依評量方法之性質以等第、數量或文字描述記錄之。前項各學習領域之成績評量，至學期末應綜合全學期各種評量結果記錄，參酌學生人格特質、特殊才能、學習情形與態度等，評定及描述學生學習表現與未來學習之具體建議，並應以優、甲、乙、丙、丁之等第，呈現各學習領域學生之全學期學習表現，其等第與分數之轉</w:t>
      </w:r>
      <w:r w:rsidRPr="00360C60">
        <w:rPr>
          <w:spacing w:val="-4"/>
        </w:rPr>
        <w:t>換如下:</w:t>
      </w:r>
    </w:p>
    <w:p w:rsidR="00961D9C" w:rsidRPr="00360C60" w:rsidRDefault="00B314C1">
      <w:pPr>
        <w:pStyle w:val="a3"/>
        <w:spacing w:before="5"/>
        <w:jc w:val="both"/>
      </w:pPr>
      <w:r w:rsidRPr="00360C60">
        <w:t>(一)優等:90</w:t>
      </w:r>
      <w:r w:rsidRPr="00360C60">
        <w:rPr>
          <w:spacing w:val="-14"/>
        </w:rPr>
        <w:t xml:space="preserve"> 分以上。</w:t>
      </w:r>
    </w:p>
    <w:p w:rsidR="00961D9C" w:rsidRPr="00360C60" w:rsidRDefault="00B314C1">
      <w:pPr>
        <w:pStyle w:val="a3"/>
        <w:spacing w:before="24" w:line="256" w:lineRule="auto"/>
        <w:ind w:right="6664"/>
        <w:jc w:val="both"/>
      </w:pPr>
      <w:r w:rsidRPr="00360C60">
        <w:rPr>
          <w:spacing w:val="-8"/>
        </w:rPr>
        <w:t>(二)甲等:80</w:t>
      </w:r>
      <w:r w:rsidRPr="00360C60">
        <w:rPr>
          <w:spacing w:val="-14"/>
        </w:rPr>
        <w:t xml:space="preserve"> 分以上未滿 </w:t>
      </w:r>
      <w:r w:rsidRPr="00360C60">
        <w:rPr>
          <w:spacing w:val="-8"/>
        </w:rPr>
        <w:t>90</w:t>
      </w:r>
      <w:r w:rsidRPr="00360C60">
        <w:rPr>
          <w:spacing w:val="-13"/>
        </w:rPr>
        <w:t xml:space="preserve"> 分。</w:t>
      </w:r>
      <w:r w:rsidRPr="00360C60">
        <w:rPr>
          <w:spacing w:val="-8"/>
        </w:rPr>
        <w:t xml:space="preserve"> (三)乙等:70</w:t>
      </w:r>
      <w:r w:rsidRPr="00360C60">
        <w:rPr>
          <w:spacing w:val="-14"/>
        </w:rPr>
        <w:t xml:space="preserve"> 分以上未滿 </w:t>
      </w:r>
      <w:r w:rsidRPr="00360C60">
        <w:rPr>
          <w:spacing w:val="-8"/>
        </w:rPr>
        <w:t>80</w:t>
      </w:r>
      <w:r w:rsidRPr="00360C60">
        <w:rPr>
          <w:spacing w:val="-13"/>
        </w:rPr>
        <w:t xml:space="preserve"> 分。</w:t>
      </w:r>
      <w:r w:rsidRPr="00360C60">
        <w:rPr>
          <w:spacing w:val="-8"/>
        </w:rPr>
        <w:t xml:space="preserve"> (四)丙等:60</w:t>
      </w:r>
      <w:r w:rsidRPr="00360C60">
        <w:rPr>
          <w:spacing w:val="-14"/>
        </w:rPr>
        <w:t xml:space="preserve"> 分以上未滿 </w:t>
      </w:r>
      <w:r w:rsidRPr="00360C60">
        <w:rPr>
          <w:spacing w:val="-8"/>
        </w:rPr>
        <w:t>70</w:t>
      </w:r>
      <w:r w:rsidRPr="00360C60">
        <w:rPr>
          <w:spacing w:val="-13"/>
        </w:rPr>
        <w:t xml:space="preserve"> 分。</w:t>
      </w:r>
      <w:r w:rsidRPr="00360C60">
        <w:rPr>
          <w:spacing w:val="-8"/>
        </w:rPr>
        <w:t xml:space="preserve"> </w:t>
      </w:r>
      <w:r w:rsidRPr="00360C60">
        <w:rPr>
          <w:spacing w:val="-3"/>
        </w:rPr>
        <w:t xml:space="preserve">(五)丁等:未滿 </w:t>
      </w:r>
      <w:r w:rsidRPr="00360C60">
        <w:t>60</w:t>
      </w:r>
      <w:r w:rsidRPr="00360C60">
        <w:rPr>
          <w:spacing w:val="-8"/>
        </w:rPr>
        <w:t xml:space="preserve"> 分。</w:t>
      </w:r>
    </w:p>
    <w:p w:rsidR="001049C2" w:rsidRPr="00360C60" w:rsidRDefault="00B314C1" w:rsidP="001049C2">
      <w:pPr>
        <w:pStyle w:val="a3"/>
        <w:spacing w:before="3" w:line="256" w:lineRule="auto"/>
        <w:ind w:right="244" w:hanging="480"/>
        <w:jc w:val="both"/>
      </w:pPr>
      <w:r w:rsidRPr="00360C60">
        <w:rPr>
          <w:spacing w:val="-6"/>
        </w:rPr>
        <w:t>九、</w:t>
      </w:r>
      <w:r w:rsidR="001049C2" w:rsidRPr="00360C60">
        <w:rPr>
          <w:rFonts w:hint="eastAsia"/>
          <w:color w:val="000000" w:themeColor="text1"/>
        </w:rPr>
        <w:t>成績獎勵</w:t>
      </w:r>
      <w:r w:rsidR="001049C2" w:rsidRPr="00360C60">
        <w:rPr>
          <w:color w:val="000000" w:themeColor="text1"/>
        </w:rPr>
        <w:t>原則:</w:t>
      </w:r>
      <w:r w:rsidR="001049C2" w:rsidRPr="00360C60">
        <w:rPr>
          <w:rFonts w:hint="eastAsia"/>
          <w:color w:val="000000" w:themeColor="text1"/>
        </w:rPr>
        <w:t>為鼓勵成績優良及進步學生，本校設置金銀銅牌獎勵、進步獎獎勵、段考前三名獎勵，其計算方式如下</w:t>
      </w:r>
    </w:p>
    <w:p w:rsidR="001049C2" w:rsidRPr="00360C60" w:rsidRDefault="001049C2" w:rsidP="001049C2">
      <w:pPr>
        <w:pStyle w:val="a3"/>
        <w:numPr>
          <w:ilvl w:val="0"/>
          <w:numId w:val="15"/>
        </w:numPr>
        <w:spacing w:before="3" w:line="257" w:lineRule="auto"/>
        <w:ind w:left="567" w:right="40" w:firstLine="0"/>
        <w:jc w:val="both"/>
        <w:rPr>
          <w:color w:val="000000" w:themeColor="text1"/>
        </w:rPr>
      </w:pPr>
      <w:r w:rsidRPr="00360C60">
        <w:rPr>
          <w:rFonts w:hint="eastAsia"/>
          <w:color w:val="000000" w:themeColor="text1"/>
        </w:rPr>
        <w:t>金銀銅</w:t>
      </w:r>
      <w:r w:rsidR="0083672A">
        <w:rPr>
          <w:rFonts w:hint="eastAsia"/>
          <w:color w:val="000000" w:themeColor="text1"/>
        </w:rPr>
        <w:t>獎</w:t>
      </w:r>
      <w:r w:rsidRPr="00360C60">
        <w:rPr>
          <w:rFonts w:hint="eastAsia"/>
          <w:color w:val="000000" w:themeColor="text1"/>
        </w:rPr>
        <w:t>：計算會考考科之段考成績、加權平均後，95分以上為金</w:t>
      </w:r>
      <w:r w:rsidR="0083672A">
        <w:rPr>
          <w:rFonts w:hint="eastAsia"/>
          <w:color w:val="000000" w:themeColor="text1"/>
        </w:rPr>
        <w:t>牌獎</w:t>
      </w:r>
      <w:r w:rsidRPr="00360C60">
        <w:rPr>
          <w:rFonts w:hint="eastAsia"/>
          <w:color w:val="000000" w:themeColor="text1"/>
        </w:rPr>
        <w:t>、</w:t>
      </w:r>
      <w:r w:rsidRPr="00360C60">
        <w:rPr>
          <w:color w:val="000000" w:themeColor="text1"/>
        </w:rPr>
        <w:t>90-94</w:t>
      </w:r>
      <w:r w:rsidR="0083672A">
        <w:rPr>
          <w:rFonts w:hint="eastAsia"/>
          <w:color w:val="000000" w:themeColor="text1"/>
        </w:rPr>
        <w:t>分</w:t>
      </w:r>
      <w:r w:rsidRPr="00360C60">
        <w:rPr>
          <w:color w:val="000000" w:themeColor="text1"/>
        </w:rPr>
        <w:t>為銀</w:t>
      </w:r>
      <w:r w:rsidR="0083672A">
        <w:rPr>
          <w:rFonts w:hint="eastAsia"/>
          <w:color w:val="000000" w:themeColor="text1"/>
        </w:rPr>
        <w:t>牌獎</w:t>
      </w:r>
      <w:r w:rsidRPr="00360C60">
        <w:rPr>
          <w:color w:val="000000" w:themeColor="text1"/>
        </w:rPr>
        <w:t>、85-89為銅</w:t>
      </w:r>
      <w:r w:rsidR="0083672A">
        <w:rPr>
          <w:rFonts w:hint="eastAsia"/>
          <w:color w:val="000000" w:themeColor="text1"/>
        </w:rPr>
        <w:t>牌獎</w:t>
      </w:r>
    </w:p>
    <w:p w:rsidR="001049C2" w:rsidRPr="00360C60" w:rsidRDefault="001049C2" w:rsidP="001049C2">
      <w:pPr>
        <w:pStyle w:val="a3"/>
        <w:numPr>
          <w:ilvl w:val="0"/>
          <w:numId w:val="15"/>
        </w:numPr>
        <w:spacing w:before="3" w:line="257" w:lineRule="auto"/>
        <w:ind w:left="102" w:right="40" w:firstLineChars="193" w:firstLine="463"/>
        <w:jc w:val="both"/>
        <w:rPr>
          <w:color w:val="000000" w:themeColor="text1"/>
        </w:rPr>
      </w:pPr>
      <w:r w:rsidRPr="00360C60">
        <w:rPr>
          <w:rFonts w:hint="eastAsia"/>
          <w:color w:val="000000" w:themeColor="text1"/>
        </w:rPr>
        <w:t>進步獎：同上之計算方式，跟前一次段考相比，各班進步最多者為進步獎。</w:t>
      </w:r>
    </w:p>
    <w:p w:rsidR="001049C2" w:rsidRPr="00360C60" w:rsidRDefault="001049C2" w:rsidP="001049C2">
      <w:pPr>
        <w:pStyle w:val="a3"/>
        <w:numPr>
          <w:ilvl w:val="0"/>
          <w:numId w:val="15"/>
        </w:numPr>
        <w:spacing w:before="3" w:line="257" w:lineRule="auto"/>
        <w:ind w:left="102" w:right="40" w:firstLineChars="193" w:firstLine="463"/>
        <w:jc w:val="both"/>
        <w:rPr>
          <w:color w:val="000000" w:themeColor="text1"/>
        </w:rPr>
      </w:pPr>
      <w:r w:rsidRPr="00360C60">
        <w:rPr>
          <w:rFonts w:hint="eastAsia"/>
          <w:color w:val="000000" w:themeColor="text1"/>
        </w:rPr>
        <w:t>前三名</w:t>
      </w:r>
      <w:r w:rsidR="000D560C">
        <w:rPr>
          <w:rFonts w:hint="eastAsia"/>
          <w:color w:val="000000" w:themeColor="text1"/>
        </w:rPr>
        <w:t>獎</w:t>
      </w:r>
      <w:r w:rsidRPr="00360C60">
        <w:rPr>
          <w:rFonts w:hint="eastAsia"/>
          <w:color w:val="000000" w:themeColor="text1"/>
        </w:rPr>
        <w:t>：計算該次段考需輸入成績的所有科目，包含平時和段考。</w:t>
      </w:r>
    </w:p>
    <w:p w:rsidR="001049C2" w:rsidRPr="00360C60" w:rsidRDefault="001049C2" w:rsidP="0029695B">
      <w:pPr>
        <w:pStyle w:val="a3"/>
        <w:spacing w:before="25" w:line="257" w:lineRule="auto"/>
        <w:ind w:left="480" w:right="244" w:hangingChars="200" w:hanging="480"/>
        <w:jc w:val="both"/>
      </w:pPr>
      <w:r w:rsidRPr="00360C60">
        <w:t>十、學生定期評量及平時評量之成績，經評定為不及格者，於學期成績結算後，教師應對其實</w:t>
      </w:r>
      <w:r w:rsidRPr="00360C60">
        <w:rPr>
          <w:spacing w:val="-2"/>
        </w:rPr>
        <w:t>施補救教學措施。學生經實施補救教學後，其成績評定及格者，該學習領域(學科)之總學期成績應調整為六十分。上述補救教學措施及成績調整實施者原則上以原任課教師為主，但若原任課教師已不在本校任教，祈由現任課教師協助處理。</w:t>
      </w:r>
    </w:p>
    <w:p w:rsidR="00961D9C" w:rsidRPr="00360C60" w:rsidRDefault="001049C2">
      <w:pPr>
        <w:pStyle w:val="a3"/>
        <w:spacing w:before="4" w:line="256" w:lineRule="auto"/>
        <w:ind w:right="124" w:hanging="480"/>
        <w:jc w:val="both"/>
      </w:pPr>
      <w:r w:rsidRPr="00360C60">
        <w:rPr>
          <w:rFonts w:hint="eastAsia"/>
          <w:spacing w:val="-6"/>
        </w:rPr>
        <w:t>十一、</w:t>
      </w:r>
      <w:r w:rsidR="00B314C1" w:rsidRPr="00360C60">
        <w:rPr>
          <w:spacing w:val="-6"/>
        </w:rPr>
        <w:t>學生日常生活表現記錄，分別依下列各項行為事實記錄之，並酌予提供具體建議，不做綜合性</w:t>
      </w:r>
      <w:r w:rsidR="00B314C1" w:rsidRPr="00360C60">
        <w:rPr>
          <w:spacing w:val="-2"/>
        </w:rPr>
        <w:t>評價及等第轉換。</w:t>
      </w:r>
    </w:p>
    <w:p w:rsidR="00961D9C" w:rsidRPr="00360C60" w:rsidRDefault="00B314C1">
      <w:pPr>
        <w:pStyle w:val="a3"/>
        <w:spacing w:before="1" w:line="256" w:lineRule="auto"/>
        <w:ind w:right="3004"/>
      </w:pPr>
      <w:r w:rsidRPr="00360C60">
        <w:rPr>
          <w:spacing w:val="-2"/>
        </w:rPr>
        <w:t>(一)學生出缺席情形:依事假、病假、曠課、公假暨喪假等記錄之。 (二)獎懲記錄:依學生實際獎懲情形記錄之。</w:t>
      </w:r>
    </w:p>
    <w:p w:rsidR="00961D9C" w:rsidRPr="00360C60" w:rsidRDefault="00B314C1">
      <w:pPr>
        <w:pStyle w:val="a3"/>
        <w:spacing w:line="256" w:lineRule="auto"/>
        <w:ind w:left="1060" w:right="124" w:hanging="480"/>
      </w:pPr>
      <w:r w:rsidRPr="00360C60">
        <w:rPr>
          <w:spacing w:val="-2"/>
        </w:rPr>
        <w:t>(三)團體活動表現:依班級活動、社團活動、學生自治活動、學校活動及綜合活動學習領域等參與情形評量記錄之。</w:t>
      </w:r>
    </w:p>
    <w:p w:rsidR="00961D9C" w:rsidRPr="00360C60" w:rsidRDefault="00B314C1">
      <w:pPr>
        <w:pStyle w:val="a3"/>
        <w:spacing w:line="256" w:lineRule="auto"/>
        <w:ind w:right="2044"/>
      </w:pPr>
      <w:r w:rsidRPr="00360C60">
        <w:rPr>
          <w:spacing w:val="-2"/>
        </w:rPr>
        <w:t>(四)品德言行表現:依平日個別行為觀察、談話記錄、家庭訪視資料記錄之。 (五)公共服務:依班級服務、學校服務和社區服務等資料記錄之。</w:t>
      </w:r>
    </w:p>
    <w:p w:rsidR="00961D9C" w:rsidRPr="00360C60" w:rsidRDefault="00B314C1">
      <w:pPr>
        <w:pStyle w:val="a3"/>
      </w:pPr>
      <w:r w:rsidRPr="00360C60">
        <w:rPr>
          <w:spacing w:val="-1"/>
        </w:rPr>
        <w:t>(六)校內外特殊表現:依學生參加校內外比賽、展演實際表現記錄之。</w:t>
      </w:r>
    </w:p>
    <w:p w:rsidR="001049C2" w:rsidRPr="00360C60" w:rsidRDefault="00B314C1" w:rsidP="001049C2">
      <w:pPr>
        <w:pStyle w:val="a3"/>
        <w:spacing w:before="33"/>
      </w:pPr>
      <w:r w:rsidRPr="00360C60">
        <w:rPr>
          <w:spacing w:val="-1"/>
        </w:rPr>
        <w:t>十</w:t>
      </w:r>
      <w:r w:rsidR="001049C2" w:rsidRPr="00360C60">
        <w:rPr>
          <w:rFonts w:hint="eastAsia"/>
          <w:spacing w:val="-1"/>
        </w:rPr>
        <w:t>二</w:t>
      </w:r>
      <w:r w:rsidRPr="00360C60">
        <w:rPr>
          <w:spacing w:val="-1"/>
        </w:rPr>
        <w:t>、學校應依正向輔導管教辦法之相關規定，辦理獎懲實施、懲罰存記及改過銷過等事項，以輔導</w:t>
      </w:r>
      <w:r w:rsidR="001049C2" w:rsidRPr="00360C60">
        <w:rPr>
          <w:spacing w:val="-1"/>
        </w:rPr>
        <w:t>學生改過遷善，凡依規定程序審核通過者註銷其記錄。</w:t>
      </w:r>
    </w:p>
    <w:p w:rsidR="00D74D81" w:rsidRPr="00360C60" w:rsidRDefault="00B314C1">
      <w:pPr>
        <w:pStyle w:val="a3"/>
        <w:spacing w:before="3" w:line="256" w:lineRule="auto"/>
        <w:ind w:right="244" w:hanging="480"/>
        <w:jc w:val="both"/>
      </w:pPr>
      <w:r w:rsidRPr="00360C60">
        <w:t>十二、</w:t>
      </w:r>
      <w:r w:rsidR="00D74D81" w:rsidRPr="00360C60">
        <w:t>本校結合教務、</w:t>
      </w:r>
      <w:r w:rsidR="008F2617">
        <w:rPr>
          <w:rFonts w:hint="eastAsia"/>
        </w:rPr>
        <w:t>學務</w:t>
      </w:r>
      <w:r w:rsidR="00D74D81" w:rsidRPr="00360C60">
        <w:t>、輔導等處室及家長資源，確實掌握學生學習狀況對學習表現欠佳之</w:t>
      </w:r>
      <w:r w:rsidR="00D74D81" w:rsidRPr="00360C60">
        <w:rPr>
          <w:spacing w:val="-2"/>
        </w:rPr>
        <w:t>學生，並應訂定、落實預警及輔導措施。學生定期及平時評量之成績經評定為不及格者，教師</w:t>
      </w:r>
      <w:r w:rsidR="00D74D81" w:rsidRPr="00360C60">
        <w:rPr>
          <w:spacing w:val="-1"/>
        </w:rPr>
        <w:t>應對其實施補救教學措施。學生經實施補救教學後，其成績評定及格者，該學習領域(學科)之</w:t>
      </w:r>
      <w:r w:rsidRPr="00360C60">
        <w:t xml:space="preserve"> </w:t>
      </w:r>
    </w:p>
    <w:p w:rsidR="00961D9C" w:rsidRPr="00360C60" w:rsidRDefault="00D74D81">
      <w:pPr>
        <w:pStyle w:val="a3"/>
        <w:spacing w:before="3" w:line="256" w:lineRule="auto"/>
        <w:ind w:right="244" w:hanging="480"/>
        <w:jc w:val="both"/>
      </w:pPr>
      <w:r w:rsidRPr="00360C60">
        <w:rPr>
          <w:color w:val="000000" w:themeColor="text1"/>
        </w:rPr>
        <w:t>十三、</w:t>
      </w:r>
      <w:r w:rsidR="00B314C1" w:rsidRPr="00360C60">
        <w:t>本校就國民中小學學生學習領域及日常生活表經評量記錄及具體建議，每學期至少應以書</w:t>
      </w:r>
      <w:r w:rsidR="00B314C1" w:rsidRPr="00360C60">
        <w:rPr>
          <w:spacing w:val="-2"/>
        </w:rPr>
        <w:t>面通知家長及學生一次。學校得公告學生分數之分布情形，但不得公開呈現個別學生在班級或學校之排名。</w:t>
      </w:r>
    </w:p>
    <w:p w:rsidR="001049C2" w:rsidRPr="00360C60" w:rsidRDefault="00D74D81" w:rsidP="0029695B">
      <w:pPr>
        <w:pStyle w:val="a3"/>
        <w:spacing w:before="3" w:line="256" w:lineRule="auto"/>
        <w:ind w:right="244" w:hanging="480"/>
        <w:jc w:val="both"/>
        <w:rPr>
          <w:color w:val="000000" w:themeColor="text1"/>
        </w:rPr>
      </w:pPr>
      <w:bookmarkStart w:id="0" w:name="_Hlk182407936"/>
      <w:bookmarkStart w:id="1" w:name="_Hlk182407838"/>
      <w:r w:rsidRPr="00360C60">
        <w:t>十</w:t>
      </w:r>
      <w:r w:rsidRPr="00360C60">
        <w:rPr>
          <w:rFonts w:hint="eastAsia"/>
        </w:rPr>
        <w:t>四</w:t>
      </w:r>
      <w:r w:rsidRPr="00360C60">
        <w:t>、</w:t>
      </w:r>
      <w:bookmarkEnd w:id="0"/>
      <w:bookmarkEnd w:id="1"/>
      <w:r w:rsidR="001049C2" w:rsidRPr="00360C60">
        <w:t>本校學生修業期滿，並符合下列各款規定者，為成績及格，由學校發給畢業證書。未符合規定者，發給修業證明書:</w:t>
      </w:r>
    </w:p>
    <w:p w:rsidR="001049C2" w:rsidRPr="00360C60" w:rsidRDefault="001049C2" w:rsidP="0029695B">
      <w:pPr>
        <w:pStyle w:val="a3"/>
        <w:spacing w:before="3" w:line="257" w:lineRule="auto"/>
        <w:ind w:left="567" w:right="40"/>
        <w:jc w:val="both"/>
        <w:rPr>
          <w:color w:val="000000" w:themeColor="text1"/>
        </w:rPr>
      </w:pPr>
      <w:r w:rsidRPr="00360C60">
        <w:rPr>
          <w:color w:val="000000" w:themeColor="text1"/>
        </w:rPr>
        <w:t>(一)</w:t>
      </w:r>
      <w:r w:rsidRPr="00360C60">
        <w:rPr>
          <w:color w:val="000000" w:themeColor="text1"/>
        </w:rPr>
        <w:tab/>
        <w:t>學習期間扣除經核准之公、喪及病假，其上課總出席率應達三分之二以上。</w:t>
      </w:r>
    </w:p>
    <w:p w:rsidR="001049C2" w:rsidRPr="00360C60" w:rsidRDefault="001049C2" w:rsidP="0029695B">
      <w:pPr>
        <w:pStyle w:val="a3"/>
        <w:spacing w:before="3" w:line="257" w:lineRule="auto"/>
        <w:ind w:left="567" w:right="40"/>
        <w:jc w:val="both"/>
        <w:rPr>
          <w:color w:val="000000" w:themeColor="text1"/>
        </w:rPr>
      </w:pPr>
      <w:r w:rsidRPr="00360C60">
        <w:rPr>
          <w:color w:val="000000" w:themeColor="text1"/>
        </w:rPr>
        <w:t>(二)</w:t>
      </w:r>
      <w:r w:rsidRPr="00360C60">
        <w:rPr>
          <w:color w:val="000000" w:themeColor="text1"/>
        </w:rPr>
        <w:tab/>
        <w:t>其日常生活表現之畢業成績，依教師輔導與管教學生相關規定，辦理功過相抵、獎懲實施、懲罰存記及改過銷過等事項，且依相關規定審核通過註銷後，其記錄未達三大過(三小過等</w:t>
      </w:r>
      <w:r w:rsidRPr="00360C60">
        <w:rPr>
          <w:color w:val="000000" w:themeColor="text1"/>
        </w:rPr>
        <w:lastRenderedPageBreak/>
        <w:t>同一大過)者。</w:t>
      </w:r>
    </w:p>
    <w:p w:rsidR="001049C2" w:rsidRPr="00360C60" w:rsidRDefault="001049C2" w:rsidP="0029695B">
      <w:pPr>
        <w:pStyle w:val="a3"/>
        <w:spacing w:before="3" w:line="257" w:lineRule="auto"/>
        <w:ind w:left="567" w:right="40"/>
        <w:jc w:val="both"/>
        <w:rPr>
          <w:color w:val="000000" w:themeColor="text1"/>
        </w:rPr>
      </w:pPr>
      <w:r w:rsidRPr="00360C60">
        <w:rPr>
          <w:color w:val="000000" w:themeColor="text1"/>
        </w:rPr>
        <w:t>(三)</w:t>
      </w:r>
      <w:r w:rsidRPr="00360C60">
        <w:rPr>
          <w:color w:val="000000" w:themeColor="text1"/>
        </w:rPr>
        <w:tab/>
        <w:t>其各學習領域之畢業成績，至少有四大學習領域達丙等以上。</w:t>
      </w:r>
    </w:p>
    <w:p w:rsidR="001049C2" w:rsidRPr="00360C60" w:rsidRDefault="001049C2" w:rsidP="001049C2">
      <w:pPr>
        <w:spacing w:line="256" w:lineRule="auto"/>
        <w:jc w:val="both"/>
        <w:rPr>
          <w:sz w:val="24"/>
          <w:szCs w:val="24"/>
        </w:rPr>
      </w:pPr>
      <w:r w:rsidRPr="00360C60">
        <w:rPr>
          <w:sz w:val="24"/>
          <w:szCs w:val="24"/>
        </w:rPr>
        <w:t>前項規定，自中華民國 101 年 8 月 1 日以後入學國民中學之學生適用之。</w:t>
      </w:r>
    </w:p>
    <w:p w:rsidR="001049C2" w:rsidRPr="00360C60" w:rsidRDefault="001049C2" w:rsidP="001049C2">
      <w:pPr>
        <w:spacing w:line="256" w:lineRule="auto"/>
        <w:jc w:val="both"/>
        <w:rPr>
          <w:sz w:val="24"/>
          <w:szCs w:val="24"/>
        </w:rPr>
      </w:pPr>
      <w:r w:rsidRPr="00360C60">
        <w:rPr>
          <w:sz w:val="24"/>
          <w:szCs w:val="24"/>
        </w:rPr>
        <w:t>十</w:t>
      </w:r>
      <w:r w:rsidR="0029695B" w:rsidRPr="00360C60">
        <w:rPr>
          <w:rFonts w:hint="eastAsia"/>
          <w:sz w:val="24"/>
          <w:szCs w:val="24"/>
        </w:rPr>
        <w:t>五</w:t>
      </w:r>
      <w:r w:rsidRPr="00360C60">
        <w:rPr>
          <w:sz w:val="24"/>
          <w:szCs w:val="24"/>
        </w:rPr>
        <w:t>、在家教育(自學)學生、懷孕學生、重病學生或其他特殊個案學生之成績評量，經本校學生成績評量審查委員會討論，依相關法規辦理。</w:t>
      </w:r>
    </w:p>
    <w:p w:rsidR="001049C2" w:rsidRPr="00360C60" w:rsidRDefault="001049C2" w:rsidP="001049C2">
      <w:pPr>
        <w:spacing w:line="256" w:lineRule="auto"/>
        <w:jc w:val="both"/>
        <w:rPr>
          <w:sz w:val="24"/>
          <w:szCs w:val="24"/>
        </w:rPr>
      </w:pPr>
      <w:r w:rsidRPr="00360C60">
        <w:rPr>
          <w:sz w:val="24"/>
          <w:szCs w:val="24"/>
        </w:rPr>
        <w:t>十</w:t>
      </w:r>
      <w:r w:rsidR="0029695B" w:rsidRPr="00360C60">
        <w:rPr>
          <w:rFonts w:hint="eastAsia"/>
          <w:sz w:val="24"/>
          <w:szCs w:val="24"/>
        </w:rPr>
        <w:t>六</w:t>
      </w:r>
      <w:r w:rsidRPr="00360C60">
        <w:rPr>
          <w:sz w:val="24"/>
          <w:szCs w:val="24"/>
        </w:rPr>
        <w:t>、技藝及特殊教育(班)學生之成績評量方式及規定，由學校輔導室會同相關人員、任課教師及導師訂定之。</w:t>
      </w:r>
    </w:p>
    <w:p w:rsidR="001049C2" w:rsidRPr="00360C60" w:rsidRDefault="001049C2" w:rsidP="001049C2">
      <w:pPr>
        <w:spacing w:line="256" w:lineRule="auto"/>
        <w:jc w:val="both"/>
        <w:rPr>
          <w:sz w:val="24"/>
          <w:szCs w:val="24"/>
        </w:rPr>
      </w:pPr>
      <w:r w:rsidRPr="00360C60">
        <w:rPr>
          <w:sz w:val="24"/>
          <w:szCs w:val="24"/>
        </w:rPr>
        <w:t>十</w:t>
      </w:r>
      <w:r w:rsidR="0029695B" w:rsidRPr="00360C60">
        <w:rPr>
          <w:rFonts w:hint="eastAsia"/>
          <w:sz w:val="24"/>
          <w:szCs w:val="24"/>
        </w:rPr>
        <w:t>七</w:t>
      </w:r>
      <w:r w:rsidRPr="00360C60">
        <w:rPr>
          <w:sz w:val="24"/>
          <w:szCs w:val="24"/>
        </w:rPr>
        <w:t>、本實施原則經課程發展委員會通過，陳 校長核定公告後實施。</w:t>
      </w:r>
    </w:p>
    <w:p w:rsidR="00961D9C" w:rsidRDefault="00961D9C" w:rsidP="00B47740">
      <w:pPr>
        <w:pStyle w:val="a3"/>
        <w:spacing w:before="33"/>
        <w:ind w:left="0"/>
      </w:pPr>
      <w:bookmarkStart w:id="2" w:name="_GoBack"/>
      <w:bookmarkEnd w:id="2"/>
    </w:p>
    <w:sectPr w:rsidR="00961D9C">
      <w:pgSz w:w="11910" w:h="16840"/>
      <w:pgMar w:top="68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14C1" w:rsidRDefault="00B314C1" w:rsidP="00B15E34">
      <w:r>
        <w:separator/>
      </w:r>
    </w:p>
  </w:endnote>
  <w:endnote w:type="continuationSeparator" w:id="0">
    <w:p w:rsidR="00B314C1" w:rsidRDefault="00B314C1" w:rsidP="00B15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14C1" w:rsidRDefault="00B314C1" w:rsidP="00B15E34">
      <w:r>
        <w:separator/>
      </w:r>
    </w:p>
  </w:footnote>
  <w:footnote w:type="continuationSeparator" w:id="0">
    <w:p w:rsidR="00B314C1" w:rsidRDefault="00B314C1" w:rsidP="00B15E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6714"/>
    <w:multiLevelType w:val="hybridMultilevel"/>
    <w:tmpl w:val="86F26E7A"/>
    <w:lvl w:ilvl="0" w:tplc="C3D2FE34">
      <w:start w:val="1"/>
      <w:numFmt w:val="decimal"/>
      <w:lvlText w:val="%1."/>
      <w:lvlJc w:val="left"/>
      <w:pPr>
        <w:ind w:left="107" w:hanging="241"/>
      </w:pPr>
      <w:rPr>
        <w:rFonts w:ascii="標楷體" w:eastAsia="標楷體" w:hAnsi="標楷體" w:cs="標楷體" w:hint="default"/>
        <w:b w:val="0"/>
        <w:bCs w:val="0"/>
        <w:i w:val="0"/>
        <w:iCs w:val="0"/>
        <w:w w:val="100"/>
        <w:sz w:val="22"/>
        <w:szCs w:val="22"/>
        <w:lang w:val="en-US" w:eastAsia="zh-TW" w:bidi="ar-SA"/>
      </w:rPr>
    </w:lvl>
    <w:lvl w:ilvl="1" w:tplc="CBAE5BA6">
      <w:numFmt w:val="bullet"/>
      <w:lvlText w:val="•"/>
      <w:lvlJc w:val="left"/>
      <w:pPr>
        <w:ind w:left="686" w:hanging="241"/>
      </w:pPr>
      <w:rPr>
        <w:rFonts w:hint="default"/>
        <w:lang w:val="en-US" w:eastAsia="zh-TW" w:bidi="ar-SA"/>
      </w:rPr>
    </w:lvl>
    <w:lvl w:ilvl="2" w:tplc="89CCE662">
      <w:numFmt w:val="bullet"/>
      <w:lvlText w:val="•"/>
      <w:lvlJc w:val="left"/>
      <w:pPr>
        <w:ind w:left="1272" w:hanging="241"/>
      </w:pPr>
      <w:rPr>
        <w:rFonts w:hint="default"/>
        <w:lang w:val="en-US" w:eastAsia="zh-TW" w:bidi="ar-SA"/>
      </w:rPr>
    </w:lvl>
    <w:lvl w:ilvl="3" w:tplc="CF2457E8">
      <w:numFmt w:val="bullet"/>
      <w:lvlText w:val="•"/>
      <w:lvlJc w:val="left"/>
      <w:pPr>
        <w:ind w:left="1858" w:hanging="241"/>
      </w:pPr>
      <w:rPr>
        <w:rFonts w:hint="default"/>
        <w:lang w:val="en-US" w:eastAsia="zh-TW" w:bidi="ar-SA"/>
      </w:rPr>
    </w:lvl>
    <w:lvl w:ilvl="4" w:tplc="D5DA9600">
      <w:numFmt w:val="bullet"/>
      <w:lvlText w:val="•"/>
      <w:lvlJc w:val="left"/>
      <w:pPr>
        <w:ind w:left="2444" w:hanging="241"/>
      </w:pPr>
      <w:rPr>
        <w:rFonts w:hint="default"/>
        <w:lang w:val="en-US" w:eastAsia="zh-TW" w:bidi="ar-SA"/>
      </w:rPr>
    </w:lvl>
    <w:lvl w:ilvl="5" w:tplc="FC529F8A">
      <w:numFmt w:val="bullet"/>
      <w:lvlText w:val="•"/>
      <w:lvlJc w:val="left"/>
      <w:pPr>
        <w:ind w:left="3030" w:hanging="241"/>
      </w:pPr>
      <w:rPr>
        <w:rFonts w:hint="default"/>
        <w:lang w:val="en-US" w:eastAsia="zh-TW" w:bidi="ar-SA"/>
      </w:rPr>
    </w:lvl>
    <w:lvl w:ilvl="6" w:tplc="EF648DEA">
      <w:numFmt w:val="bullet"/>
      <w:lvlText w:val="•"/>
      <w:lvlJc w:val="left"/>
      <w:pPr>
        <w:ind w:left="3616" w:hanging="241"/>
      </w:pPr>
      <w:rPr>
        <w:rFonts w:hint="default"/>
        <w:lang w:val="en-US" w:eastAsia="zh-TW" w:bidi="ar-SA"/>
      </w:rPr>
    </w:lvl>
    <w:lvl w:ilvl="7" w:tplc="B9A0C970">
      <w:numFmt w:val="bullet"/>
      <w:lvlText w:val="•"/>
      <w:lvlJc w:val="left"/>
      <w:pPr>
        <w:ind w:left="4202" w:hanging="241"/>
      </w:pPr>
      <w:rPr>
        <w:rFonts w:hint="default"/>
        <w:lang w:val="en-US" w:eastAsia="zh-TW" w:bidi="ar-SA"/>
      </w:rPr>
    </w:lvl>
    <w:lvl w:ilvl="8" w:tplc="7D12AB36">
      <w:numFmt w:val="bullet"/>
      <w:lvlText w:val="•"/>
      <w:lvlJc w:val="left"/>
      <w:pPr>
        <w:ind w:left="4788" w:hanging="241"/>
      </w:pPr>
      <w:rPr>
        <w:rFonts w:hint="default"/>
        <w:lang w:val="en-US" w:eastAsia="zh-TW" w:bidi="ar-SA"/>
      </w:rPr>
    </w:lvl>
  </w:abstractNum>
  <w:abstractNum w:abstractNumId="1" w15:restartNumberingAfterBreak="0">
    <w:nsid w:val="1DA6333B"/>
    <w:multiLevelType w:val="hybridMultilevel"/>
    <w:tmpl w:val="38706888"/>
    <w:lvl w:ilvl="0" w:tplc="A5926262">
      <w:start w:val="1"/>
      <w:numFmt w:val="decimal"/>
      <w:lvlText w:val="%1."/>
      <w:lvlJc w:val="left"/>
      <w:pPr>
        <w:ind w:left="1540" w:hanging="480"/>
      </w:pPr>
      <w:rPr>
        <w:rFonts w:ascii="標楷體" w:eastAsia="標楷體" w:hAnsi="標楷體" w:cs="標楷體" w:hint="default"/>
        <w:b w:val="0"/>
        <w:bCs w:val="0"/>
        <w:i w:val="0"/>
        <w:iCs w:val="0"/>
        <w:color w:val="FF0000"/>
        <w:w w:val="100"/>
        <w:sz w:val="24"/>
        <w:szCs w:val="24"/>
        <w:lang w:val="en-US" w:eastAsia="zh-TW" w:bidi="ar-SA"/>
      </w:rPr>
    </w:lvl>
    <w:lvl w:ilvl="1" w:tplc="C16E0B78">
      <w:numFmt w:val="bullet"/>
      <w:lvlText w:val="•"/>
      <w:lvlJc w:val="left"/>
      <w:pPr>
        <w:ind w:left="2452" w:hanging="480"/>
      </w:pPr>
      <w:rPr>
        <w:rFonts w:hint="default"/>
        <w:lang w:val="en-US" w:eastAsia="zh-TW" w:bidi="ar-SA"/>
      </w:rPr>
    </w:lvl>
    <w:lvl w:ilvl="2" w:tplc="4072EA76">
      <w:numFmt w:val="bullet"/>
      <w:lvlText w:val="•"/>
      <w:lvlJc w:val="left"/>
      <w:pPr>
        <w:ind w:left="3365" w:hanging="480"/>
      </w:pPr>
      <w:rPr>
        <w:rFonts w:hint="default"/>
        <w:lang w:val="en-US" w:eastAsia="zh-TW" w:bidi="ar-SA"/>
      </w:rPr>
    </w:lvl>
    <w:lvl w:ilvl="3" w:tplc="501A4688">
      <w:numFmt w:val="bullet"/>
      <w:lvlText w:val="•"/>
      <w:lvlJc w:val="left"/>
      <w:pPr>
        <w:ind w:left="4277" w:hanging="480"/>
      </w:pPr>
      <w:rPr>
        <w:rFonts w:hint="default"/>
        <w:lang w:val="en-US" w:eastAsia="zh-TW" w:bidi="ar-SA"/>
      </w:rPr>
    </w:lvl>
    <w:lvl w:ilvl="4" w:tplc="2EB67348">
      <w:numFmt w:val="bullet"/>
      <w:lvlText w:val="•"/>
      <w:lvlJc w:val="left"/>
      <w:pPr>
        <w:ind w:left="5190" w:hanging="480"/>
      </w:pPr>
      <w:rPr>
        <w:rFonts w:hint="default"/>
        <w:lang w:val="en-US" w:eastAsia="zh-TW" w:bidi="ar-SA"/>
      </w:rPr>
    </w:lvl>
    <w:lvl w:ilvl="5" w:tplc="F730B7CA">
      <w:numFmt w:val="bullet"/>
      <w:lvlText w:val="•"/>
      <w:lvlJc w:val="left"/>
      <w:pPr>
        <w:ind w:left="6103" w:hanging="480"/>
      </w:pPr>
      <w:rPr>
        <w:rFonts w:hint="default"/>
        <w:lang w:val="en-US" w:eastAsia="zh-TW" w:bidi="ar-SA"/>
      </w:rPr>
    </w:lvl>
    <w:lvl w:ilvl="6" w:tplc="61D0EDFE">
      <w:numFmt w:val="bullet"/>
      <w:lvlText w:val="•"/>
      <w:lvlJc w:val="left"/>
      <w:pPr>
        <w:ind w:left="7015" w:hanging="480"/>
      </w:pPr>
      <w:rPr>
        <w:rFonts w:hint="default"/>
        <w:lang w:val="en-US" w:eastAsia="zh-TW" w:bidi="ar-SA"/>
      </w:rPr>
    </w:lvl>
    <w:lvl w:ilvl="7" w:tplc="EDA67E7C">
      <w:numFmt w:val="bullet"/>
      <w:lvlText w:val="•"/>
      <w:lvlJc w:val="left"/>
      <w:pPr>
        <w:ind w:left="7928" w:hanging="480"/>
      </w:pPr>
      <w:rPr>
        <w:rFonts w:hint="default"/>
        <w:lang w:val="en-US" w:eastAsia="zh-TW" w:bidi="ar-SA"/>
      </w:rPr>
    </w:lvl>
    <w:lvl w:ilvl="8" w:tplc="EFC6FEAA">
      <w:numFmt w:val="bullet"/>
      <w:lvlText w:val="•"/>
      <w:lvlJc w:val="left"/>
      <w:pPr>
        <w:ind w:left="8841" w:hanging="480"/>
      </w:pPr>
      <w:rPr>
        <w:rFonts w:hint="default"/>
        <w:lang w:val="en-US" w:eastAsia="zh-TW" w:bidi="ar-SA"/>
      </w:rPr>
    </w:lvl>
  </w:abstractNum>
  <w:abstractNum w:abstractNumId="2" w15:restartNumberingAfterBreak="0">
    <w:nsid w:val="26C74880"/>
    <w:multiLevelType w:val="hybridMultilevel"/>
    <w:tmpl w:val="328A5EAE"/>
    <w:lvl w:ilvl="0" w:tplc="8CAC4BEE">
      <w:start w:val="1"/>
      <w:numFmt w:val="decimal"/>
      <w:lvlText w:val="%1."/>
      <w:lvlJc w:val="left"/>
      <w:pPr>
        <w:ind w:left="107" w:hanging="241"/>
      </w:pPr>
      <w:rPr>
        <w:rFonts w:ascii="標楷體" w:eastAsia="標楷體" w:hAnsi="標楷體" w:cs="標楷體" w:hint="default"/>
        <w:b w:val="0"/>
        <w:bCs w:val="0"/>
        <w:i w:val="0"/>
        <w:iCs w:val="0"/>
        <w:w w:val="100"/>
        <w:sz w:val="22"/>
        <w:szCs w:val="22"/>
        <w:lang w:val="en-US" w:eastAsia="zh-TW" w:bidi="ar-SA"/>
      </w:rPr>
    </w:lvl>
    <w:lvl w:ilvl="1" w:tplc="6A90A8EA">
      <w:numFmt w:val="bullet"/>
      <w:lvlText w:val="•"/>
      <w:lvlJc w:val="left"/>
      <w:pPr>
        <w:ind w:left="686" w:hanging="241"/>
      </w:pPr>
      <w:rPr>
        <w:rFonts w:hint="default"/>
        <w:lang w:val="en-US" w:eastAsia="zh-TW" w:bidi="ar-SA"/>
      </w:rPr>
    </w:lvl>
    <w:lvl w:ilvl="2" w:tplc="9A0E7C0E">
      <w:numFmt w:val="bullet"/>
      <w:lvlText w:val="•"/>
      <w:lvlJc w:val="left"/>
      <w:pPr>
        <w:ind w:left="1272" w:hanging="241"/>
      </w:pPr>
      <w:rPr>
        <w:rFonts w:hint="default"/>
        <w:lang w:val="en-US" w:eastAsia="zh-TW" w:bidi="ar-SA"/>
      </w:rPr>
    </w:lvl>
    <w:lvl w:ilvl="3" w:tplc="8692F604">
      <w:numFmt w:val="bullet"/>
      <w:lvlText w:val="•"/>
      <w:lvlJc w:val="left"/>
      <w:pPr>
        <w:ind w:left="1858" w:hanging="241"/>
      </w:pPr>
      <w:rPr>
        <w:rFonts w:hint="default"/>
        <w:lang w:val="en-US" w:eastAsia="zh-TW" w:bidi="ar-SA"/>
      </w:rPr>
    </w:lvl>
    <w:lvl w:ilvl="4" w:tplc="A5541AF6">
      <w:numFmt w:val="bullet"/>
      <w:lvlText w:val="•"/>
      <w:lvlJc w:val="left"/>
      <w:pPr>
        <w:ind w:left="2444" w:hanging="241"/>
      </w:pPr>
      <w:rPr>
        <w:rFonts w:hint="default"/>
        <w:lang w:val="en-US" w:eastAsia="zh-TW" w:bidi="ar-SA"/>
      </w:rPr>
    </w:lvl>
    <w:lvl w:ilvl="5" w:tplc="AE0EE5AC">
      <w:numFmt w:val="bullet"/>
      <w:lvlText w:val="•"/>
      <w:lvlJc w:val="left"/>
      <w:pPr>
        <w:ind w:left="3030" w:hanging="241"/>
      </w:pPr>
      <w:rPr>
        <w:rFonts w:hint="default"/>
        <w:lang w:val="en-US" w:eastAsia="zh-TW" w:bidi="ar-SA"/>
      </w:rPr>
    </w:lvl>
    <w:lvl w:ilvl="6" w:tplc="8F24D162">
      <w:numFmt w:val="bullet"/>
      <w:lvlText w:val="•"/>
      <w:lvlJc w:val="left"/>
      <w:pPr>
        <w:ind w:left="3616" w:hanging="241"/>
      </w:pPr>
      <w:rPr>
        <w:rFonts w:hint="default"/>
        <w:lang w:val="en-US" w:eastAsia="zh-TW" w:bidi="ar-SA"/>
      </w:rPr>
    </w:lvl>
    <w:lvl w:ilvl="7" w:tplc="56E4CF10">
      <w:numFmt w:val="bullet"/>
      <w:lvlText w:val="•"/>
      <w:lvlJc w:val="left"/>
      <w:pPr>
        <w:ind w:left="4202" w:hanging="241"/>
      </w:pPr>
      <w:rPr>
        <w:rFonts w:hint="default"/>
        <w:lang w:val="en-US" w:eastAsia="zh-TW" w:bidi="ar-SA"/>
      </w:rPr>
    </w:lvl>
    <w:lvl w:ilvl="8" w:tplc="33BE4858">
      <w:numFmt w:val="bullet"/>
      <w:lvlText w:val="•"/>
      <w:lvlJc w:val="left"/>
      <w:pPr>
        <w:ind w:left="4788" w:hanging="241"/>
      </w:pPr>
      <w:rPr>
        <w:rFonts w:hint="default"/>
        <w:lang w:val="en-US" w:eastAsia="zh-TW" w:bidi="ar-SA"/>
      </w:rPr>
    </w:lvl>
  </w:abstractNum>
  <w:abstractNum w:abstractNumId="3" w15:restartNumberingAfterBreak="0">
    <w:nsid w:val="28EB72EF"/>
    <w:multiLevelType w:val="hybridMultilevel"/>
    <w:tmpl w:val="FC365AC4"/>
    <w:lvl w:ilvl="0" w:tplc="856AC79A">
      <w:start w:val="1"/>
      <w:numFmt w:val="decimal"/>
      <w:lvlText w:val="%1."/>
      <w:lvlJc w:val="left"/>
      <w:pPr>
        <w:ind w:left="348" w:hanging="241"/>
      </w:pPr>
      <w:rPr>
        <w:rFonts w:ascii="標楷體" w:eastAsia="標楷體" w:hAnsi="標楷體" w:cs="標楷體" w:hint="default"/>
        <w:b w:val="0"/>
        <w:bCs w:val="0"/>
        <w:i w:val="0"/>
        <w:iCs w:val="0"/>
        <w:w w:val="100"/>
        <w:sz w:val="22"/>
        <w:szCs w:val="22"/>
        <w:lang w:val="en-US" w:eastAsia="zh-TW" w:bidi="ar-SA"/>
      </w:rPr>
    </w:lvl>
    <w:lvl w:ilvl="1" w:tplc="FB822BC2">
      <w:numFmt w:val="bullet"/>
      <w:lvlText w:val="•"/>
      <w:lvlJc w:val="left"/>
      <w:pPr>
        <w:ind w:left="902" w:hanging="241"/>
      </w:pPr>
      <w:rPr>
        <w:rFonts w:hint="default"/>
        <w:lang w:val="en-US" w:eastAsia="zh-TW" w:bidi="ar-SA"/>
      </w:rPr>
    </w:lvl>
    <w:lvl w:ilvl="2" w:tplc="2026BFF0">
      <w:numFmt w:val="bullet"/>
      <w:lvlText w:val="•"/>
      <w:lvlJc w:val="left"/>
      <w:pPr>
        <w:ind w:left="1464" w:hanging="241"/>
      </w:pPr>
      <w:rPr>
        <w:rFonts w:hint="default"/>
        <w:lang w:val="en-US" w:eastAsia="zh-TW" w:bidi="ar-SA"/>
      </w:rPr>
    </w:lvl>
    <w:lvl w:ilvl="3" w:tplc="FD3CB262">
      <w:numFmt w:val="bullet"/>
      <w:lvlText w:val="•"/>
      <w:lvlJc w:val="left"/>
      <w:pPr>
        <w:ind w:left="2026" w:hanging="241"/>
      </w:pPr>
      <w:rPr>
        <w:rFonts w:hint="default"/>
        <w:lang w:val="en-US" w:eastAsia="zh-TW" w:bidi="ar-SA"/>
      </w:rPr>
    </w:lvl>
    <w:lvl w:ilvl="4" w:tplc="DC10DA6E">
      <w:numFmt w:val="bullet"/>
      <w:lvlText w:val="•"/>
      <w:lvlJc w:val="left"/>
      <w:pPr>
        <w:ind w:left="2588" w:hanging="241"/>
      </w:pPr>
      <w:rPr>
        <w:rFonts w:hint="default"/>
        <w:lang w:val="en-US" w:eastAsia="zh-TW" w:bidi="ar-SA"/>
      </w:rPr>
    </w:lvl>
    <w:lvl w:ilvl="5" w:tplc="4DCE2C68">
      <w:numFmt w:val="bullet"/>
      <w:lvlText w:val="•"/>
      <w:lvlJc w:val="left"/>
      <w:pPr>
        <w:ind w:left="3150" w:hanging="241"/>
      </w:pPr>
      <w:rPr>
        <w:rFonts w:hint="default"/>
        <w:lang w:val="en-US" w:eastAsia="zh-TW" w:bidi="ar-SA"/>
      </w:rPr>
    </w:lvl>
    <w:lvl w:ilvl="6" w:tplc="F474C0D6">
      <w:numFmt w:val="bullet"/>
      <w:lvlText w:val="•"/>
      <w:lvlJc w:val="left"/>
      <w:pPr>
        <w:ind w:left="3712" w:hanging="241"/>
      </w:pPr>
      <w:rPr>
        <w:rFonts w:hint="default"/>
        <w:lang w:val="en-US" w:eastAsia="zh-TW" w:bidi="ar-SA"/>
      </w:rPr>
    </w:lvl>
    <w:lvl w:ilvl="7" w:tplc="50DC6E34">
      <w:numFmt w:val="bullet"/>
      <w:lvlText w:val="•"/>
      <w:lvlJc w:val="left"/>
      <w:pPr>
        <w:ind w:left="4274" w:hanging="241"/>
      </w:pPr>
      <w:rPr>
        <w:rFonts w:hint="default"/>
        <w:lang w:val="en-US" w:eastAsia="zh-TW" w:bidi="ar-SA"/>
      </w:rPr>
    </w:lvl>
    <w:lvl w:ilvl="8" w:tplc="4D6EEAC0">
      <w:numFmt w:val="bullet"/>
      <w:lvlText w:val="•"/>
      <w:lvlJc w:val="left"/>
      <w:pPr>
        <w:ind w:left="4836" w:hanging="241"/>
      </w:pPr>
      <w:rPr>
        <w:rFonts w:hint="default"/>
        <w:lang w:val="en-US" w:eastAsia="zh-TW" w:bidi="ar-SA"/>
      </w:rPr>
    </w:lvl>
  </w:abstractNum>
  <w:abstractNum w:abstractNumId="4" w15:restartNumberingAfterBreak="0">
    <w:nsid w:val="29002C89"/>
    <w:multiLevelType w:val="hybridMultilevel"/>
    <w:tmpl w:val="9B74502C"/>
    <w:lvl w:ilvl="0" w:tplc="0E14937C">
      <w:start w:val="1"/>
      <w:numFmt w:val="decimal"/>
      <w:lvlText w:val="%1."/>
      <w:lvlJc w:val="left"/>
      <w:pPr>
        <w:ind w:left="1540" w:hanging="480"/>
      </w:pPr>
      <w:rPr>
        <w:rFonts w:ascii="標楷體" w:eastAsia="標楷體" w:hAnsi="標楷體" w:cs="標楷體" w:hint="default"/>
        <w:b w:val="0"/>
        <w:bCs w:val="0"/>
        <w:i w:val="0"/>
        <w:iCs w:val="0"/>
        <w:color w:val="FF0000"/>
        <w:w w:val="100"/>
        <w:sz w:val="24"/>
        <w:szCs w:val="24"/>
        <w:lang w:val="en-US" w:eastAsia="zh-TW" w:bidi="ar-SA"/>
      </w:rPr>
    </w:lvl>
    <w:lvl w:ilvl="1" w:tplc="84B6C40C">
      <w:numFmt w:val="bullet"/>
      <w:lvlText w:val="•"/>
      <w:lvlJc w:val="left"/>
      <w:pPr>
        <w:ind w:left="2452" w:hanging="480"/>
      </w:pPr>
      <w:rPr>
        <w:rFonts w:hint="default"/>
        <w:lang w:val="en-US" w:eastAsia="zh-TW" w:bidi="ar-SA"/>
      </w:rPr>
    </w:lvl>
    <w:lvl w:ilvl="2" w:tplc="85C07EAC">
      <w:numFmt w:val="bullet"/>
      <w:lvlText w:val="•"/>
      <w:lvlJc w:val="left"/>
      <w:pPr>
        <w:ind w:left="3365" w:hanging="480"/>
      </w:pPr>
      <w:rPr>
        <w:rFonts w:hint="default"/>
        <w:lang w:val="en-US" w:eastAsia="zh-TW" w:bidi="ar-SA"/>
      </w:rPr>
    </w:lvl>
    <w:lvl w:ilvl="3" w:tplc="FB66075A">
      <w:numFmt w:val="bullet"/>
      <w:lvlText w:val="•"/>
      <w:lvlJc w:val="left"/>
      <w:pPr>
        <w:ind w:left="4277" w:hanging="480"/>
      </w:pPr>
      <w:rPr>
        <w:rFonts w:hint="default"/>
        <w:lang w:val="en-US" w:eastAsia="zh-TW" w:bidi="ar-SA"/>
      </w:rPr>
    </w:lvl>
    <w:lvl w:ilvl="4" w:tplc="544E9DB4">
      <w:numFmt w:val="bullet"/>
      <w:lvlText w:val="•"/>
      <w:lvlJc w:val="left"/>
      <w:pPr>
        <w:ind w:left="5190" w:hanging="480"/>
      </w:pPr>
      <w:rPr>
        <w:rFonts w:hint="default"/>
        <w:lang w:val="en-US" w:eastAsia="zh-TW" w:bidi="ar-SA"/>
      </w:rPr>
    </w:lvl>
    <w:lvl w:ilvl="5" w:tplc="67D4AE5C">
      <w:numFmt w:val="bullet"/>
      <w:lvlText w:val="•"/>
      <w:lvlJc w:val="left"/>
      <w:pPr>
        <w:ind w:left="6103" w:hanging="480"/>
      </w:pPr>
      <w:rPr>
        <w:rFonts w:hint="default"/>
        <w:lang w:val="en-US" w:eastAsia="zh-TW" w:bidi="ar-SA"/>
      </w:rPr>
    </w:lvl>
    <w:lvl w:ilvl="6" w:tplc="69D81BEE">
      <w:numFmt w:val="bullet"/>
      <w:lvlText w:val="•"/>
      <w:lvlJc w:val="left"/>
      <w:pPr>
        <w:ind w:left="7015" w:hanging="480"/>
      </w:pPr>
      <w:rPr>
        <w:rFonts w:hint="default"/>
        <w:lang w:val="en-US" w:eastAsia="zh-TW" w:bidi="ar-SA"/>
      </w:rPr>
    </w:lvl>
    <w:lvl w:ilvl="7" w:tplc="E228A09C">
      <w:numFmt w:val="bullet"/>
      <w:lvlText w:val="•"/>
      <w:lvlJc w:val="left"/>
      <w:pPr>
        <w:ind w:left="7928" w:hanging="480"/>
      </w:pPr>
      <w:rPr>
        <w:rFonts w:hint="default"/>
        <w:lang w:val="en-US" w:eastAsia="zh-TW" w:bidi="ar-SA"/>
      </w:rPr>
    </w:lvl>
    <w:lvl w:ilvl="8" w:tplc="149AA1E6">
      <w:numFmt w:val="bullet"/>
      <w:lvlText w:val="•"/>
      <w:lvlJc w:val="left"/>
      <w:pPr>
        <w:ind w:left="8841" w:hanging="480"/>
      </w:pPr>
      <w:rPr>
        <w:rFonts w:hint="default"/>
        <w:lang w:val="en-US" w:eastAsia="zh-TW" w:bidi="ar-SA"/>
      </w:rPr>
    </w:lvl>
  </w:abstractNum>
  <w:abstractNum w:abstractNumId="5" w15:restartNumberingAfterBreak="0">
    <w:nsid w:val="2F8F4B68"/>
    <w:multiLevelType w:val="hybridMultilevel"/>
    <w:tmpl w:val="332C92D8"/>
    <w:lvl w:ilvl="0" w:tplc="0CA0BDA2">
      <w:start w:val="1"/>
      <w:numFmt w:val="decimal"/>
      <w:lvlText w:val="%1."/>
      <w:lvlJc w:val="left"/>
      <w:pPr>
        <w:ind w:left="348" w:hanging="241"/>
      </w:pPr>
      <w:rPr>
        <w:rFonts w:ascii="標楷體" w:eastAsia="標楷體" w:hAnsi="標楷體" w:cs="標楷體" w:hint="default"/>
        <w:b w:val="0"/>
        <w:bCs w:val="0"/>
        <w:i w:val="0"/>
        <w:iCs w:val="0"/>
        <w:w w:val="100"/>
        <w:sz w:val="22"/>
        <w:szCs w:val="22"/>
        <w:lang w:val="en-US" w:eastAsia="zh-TW" w:bidi="ar-SA"/>
      </w:rPr>
    </w:lvl>
    <w:lvl w:ilvl="1" w:tplc="9B5A509E">
      <w:numFmt w:val="bullet"/>
      <w:lvlText w:val="•"/>
      <w:lvlJc w:val="left"/>
      <w:pPr>
        <w:ind w:left="902" w:hanging="241"/>
      </w:pPr>
      <w:rPr>
        <w:rFonts w:hint="default"/>
        <w:lang w:val="en-US" w:eastAsia="zh-TW" w:bidi="ar-SA"/>
      </w:rPr>
    </w:lvl>
    <w:lvl w:ilvl="2" w:tplc="4E42BD20">
      <w:numFmt w:val="bullet"/>
      <w:lvlText w:val="•"/>
      <w:lvlJc w:val="left"/>
      <w:pPr>
        <w:ind w:left="1464" w:hanging="241"/>
      </w:pPr>
      <w:rPr>
        <w:rFonts w:hint="default"/>
        <w:lang w:val="en-US" w:eastAsia="zh-TW" w:bidi="ar-SA"/>
      </w:rPr>
    </w:lvl>
    <w:lvl w:ilvl="3" w:tplc="26C6EDE6">
      <w:numFmt w:val="bullet"/>
      <w:lvlText w:val="•"/>
      <w:lvlJc w:val="left"/>
      <w:pPr>
        <w:ind w:left="2026" w:hanging="241"/>
      </w:pPr>
      <w:rPr>
        <w:rFonts w:hint="default"/>
        <w:lang w:val="en-US" w:eastAsia="zh-TW" w:bidi="ar-SA"/>
      </w:rPr>
    </w:lvl>
    <w:lvl w:ilvl="4" w:tplc="25F80F7A">
      <w:numFmt w:val="bullet"/>
      <w:lvlText w:val="•"/>
      <w:lvlJc w:val="left"/>
      <w:pPr>
        <w:ind w:left="2588" w:hanging="241"/>
      </w:pPr>
      <w:rPr>
        <w:rFonts w:hint="default"/>
        <w:lang w:val="en-US" w:eastAsia="zh-TW" w:bidi="ar-SA"/>
      </w:rPr>
    </w:lvl>
    <w:lvl w:ilvl="5" w:tplc="0058975A">
      <w:numFmt w:val="bullet"/>
      <w:lvlText w:val="•"/>
      <w:lvlJc w:val="left"/>
      <w:pPr>
        <w:ind w:left="3150" w:hanging="241"/>
      </w:pPr>
      <w:rPr>
        <w:rFonts w:hint="default"/>
        <w:lang w:val="en-US" w:eastAsia="zh-TW" w:bidi="ar-SA"/>
      </w:rPr>
    </w:lvl>
    <w:lvl w:ilvl="6" w:tplc="FF30692C">
      <w:numFmt w:val="bullet"/>
      <w:lvlText w:val="•"/>
      <w:lvlJc w:val="left"/>
      <w:pPr>
        <w:ind w:left="3712" w:hanging="241"/>
      </w:pPr>
      <w:rPr>
        <w:rFonts w:hint="default"/>
        <w:lang w:val="en-US" w:eastAsia="zh-TW" w:bidi="ar-SA"/>
      </w:rPr>
    </w:lvl>
    <w:lvl w:ilvl="7" w:tplc="31EEE4A6">
      <w:numFmt w:val="bullet"/>
      <w:lvlText w:val="•"/>
      <w:lvlJc w:val="left"/>
      <w:pPr>
        <w:ind w:left="4274" w:hanging="241"/>
      </w:pPr>
      <w:rPr>
        <w:rFonts w:hint="default"/>
        <w:lang w:val="en-US" w:eastAsia="zh-TW" w:bidi="ar-SA"/>
      </w:rPr>
    </w:lvl>
    <w:lvl w:ilvl="8" w:tplc="5AF848DE">
      <w:numFmt w:val="bullet"/>
      <w:lvlText w:val="•"/>
      <w:lvlJc w:val="left"/>
      <w:pPr>
        <w:ind w:left="4836" w:hanging="241"/>
      </w:pPr>
      <w:rPr>
        <w:rFonts w:hint="default"/>
        <w:lang w:val="en-US" w:eastAsia="zh-TW" w:bidi="ar-SA"/>
      </w:rPr>
    </w:lvl>
  </w:abstractNum>
  <w:abstractNum w:abstractNumId="6" w15:restartNumberingAfterBreak="0">
    <w:nsid w:val="3F352357"/>
    <w:multiLevelType w:val="hybridMultilevel"/>
    <w:tmpl w:val="EB92D278"/>
    <w:lvl w:ilvl="0" w:tplc="0046CBEE">
      <w:start w:val="1"/>
      <w:numFmt w:val="decimal"/>
      <w:lvlText w:val="%1."/>
      <w:lvlJc w:val="left"/>
      <w:pPr>
        <w:ind w:left="107" w:hanging="241"/>
      </w:pPr>
      <w:rPr>
        <w:rFonts w:ascii="標楷體" w:eastAsia="標楷體" w:hAnsi="標楷體" w:cs="標楷體" w:hint="default"/>
        <w:b w:val="0"/>
        <w:bCs w:val="0"/>
        <w:i w:val="0"/>
        <w:iCs w:val="0"/>
        <w:w w:val="100"/>
        <w:sz w:val="22"/>
        <w:szCs w:val="22"/>
        <w:lang w:val="en-US" w:eastAsia="zh-TW" w:bidi="ar-SA"/>
      </w:rPr>
    </w:lvl>
    <w:lvl w:ilvl="1" w:tplc="E6667590">
      <w:numFmt w:val="bullet"/>
      <w:lvlText w:val="•"/>
      <w:lvlJc w:val="left"/>
      <w:pPr>
        <w:ind w:left="686" w:hanging="241"/>
      </w:pPr>
      <w:rPr>
        <w:rFonts w:hint="default"/>
        <w:lang w:val="en-US" w:eastAsia="zh-TW" w:bidi="ar-SA"/>
      </w:rPr>
    </w:lvl>
    <w:lvl w:ilvl="2" w:tplc="6F883538">
      <w:numFmt w:val="bullet"/>
      <w:lvlText w:val="•"/>
      <w:lvlJc w:val="left"/>
      <w:pPr>
        <w:ind w:left="1272" w:hanging="241"/>
      </w:pPr>
      <w:rPr>
        <w:rFonts w:hint="default"/>
        <w:lang w:val="en-US" w:eastAsia="zh-TW" w:bidi="ar-SA"/>
      </w:rPr>
    </w:lvl>
    <w:lvl w:ilvl="3" w:tplc="341C9CD4">
      <w:numFmt w:val="bullet"/>
      <w:lvlText w:val="•"/>
      <w:lvlJc w:val="left"/>
      <w:pPr>
        <w:ind w:left="1858" w:hanging="241"/>
      </w:pPr>
      <w:rPr>
        <w:rFonts w:hint="default"/>
        <w:lang w:val="en-US" w:eastAsia="zh-TW" w:bidi="ar-SA"/>
      </w:rPr>
    </w:lvl>
    <w:lvl w:ilvl="4" w:tplc="DF1A90E6">
      <w:numFmt w:val="bullet"/>
      <w:lvlText w:val="•"/>
      <w:lvlJc w:val="left"/>
      <w:pPr>
        <w:ind w:left="2444" w:hanging="241"/>
      </w:pPr>
      <w:rPr>
        <w:rFonts w:hint="default"/>
        <w:lang w:val="en-US" w:eastAsia="zh-TW" w:bidi="ar-SA"/>
      </w:rPr>
    </w:lvl>
    <w:lvl w:ilvl="5" w:tplc="752CA7CC">
      <w:numFmt w:val="bullet"/>
      <w:lvlText w:val="•"/>
      <w:lvlJc w:val="left"/>
      <w:pPr>
        <w:ind w:left="3030" w:hanging="241"/>
      </w:pPr>
      <w:rPr>
        <w:rFonts w:hint="default"/>
        <w:lang w:val="en-US" w:eastAsia="zh-TW" w:bidi="ar-SA"/>
      </w:rPr>
    </w:lvl>
    <w:lvl w:ilvl="6" w:tplc="B3B6FEBA">
      <w:numFmt w:val="bullet"/>
      <w:lvlText w:val="•"/>
      <w:lvlJc w:val="left"/>
      <w:pPr>
        <w:ind w:left="3616" w:hanging="241"/>
      </w:pPr>
      <w:rPr>
        <w:rFonts w:hint="default"/>
        <w:lang w:val="en-US" w:eastAsia="zh-TW" w:bidi="ar-SA"/>
      </w:rPr>
    </w:lvl>
    <w:lvl w:ilvl="7" w:tplc="BCE0635A">
      <w:numFmt w:val="bullet"/>
      <w:lvlText w:val="•"/>
      <w:lvlJc w:val="left"/>
      <w:pPr>
        <w:ind w:left="4202" w:hanging="241"/>
      </w:pPr>
      <w:rPr>
        <w:rFonts w:hint="default"/>
        <w:lang w:val="en-US" w:eastAsia="zh-TW" w:bidi="ar-SA"/>
      </w:rPr>
    </w:lvl>
    <w:lvl w:ilvl="8" w:tplc="F52A0F9C">
      <w:numFmt w:val="bullet"/>
      <w:lvlText w:val="•"/>
      <w:lvlJc w:val="left"/>
      <w:pPr>
        <w:ind w:left="4788" w:hanging="241"/>
      </w:pPr>
      <w:rPr>
        <w:rFonts w:hint="default"/>
        <w:lang w:val="en-US" w:eastAsia="zh-TW" w:bidi="ar-SA"/>
      </w:rPr>
    </w:lvl>
  </w:abstractNum>
  <w:abstractNum w:abstractNumId="7" w15:restartNumberingAfterBreak="0">
    <w:nsid w:val="4D6C7B49"/>
    <w:multiLevelType w:val="hybridMultilevel"/>
    <w:tmpl w:val="C5BC313A"/>
    <w:lvl w:ilvl="0" w:tplc="F5BA6BEA">
      <w:start w:val="1"/>
      <w:numFmt w:val="decimal"/>
      <w:lvlText w:val="%1."/>
      <w:lvlJc w:val="left"/>
      <w:pPr>
        <w:ind w:left="348" w:hanging="241"/>
      </w:pPr>
      <w:rPr>
        <w:rFonts w:ascii="標楷體" w:eastAsia="標楷體" w:hAnsi="標楷體" w:cs="標楷體" w:hint="default"/>
        <w:b w:val="0"/>
        <w:bCs w:val="0"/>
        <w:i w:val="0"/>
        <w:iCs w:val="0"/>
        <w:w w:val="100"/>
        <w:sz w:val="22"/>
        <w:szCs w:val="22"/>
        <w:lang w:val="en-US" w:eastAsia="zh-TW" w:bidi="ar-SA"/>
      </w:rPr>
    </w:lvl>
    <w:lvl w:ilvl="1" w:tplc="72547508">
      <w:numFmt w:val="bullet"/>
      <w:lvlText w:val="•"/>
      <w:lvlJc w:val="left"/>
      <w:pPr>
        <w:ind w:left="902" w:hanging="241"/>
      </w:pPr>
      <w:rPr>
        <w:rFonts w:hint="default"/>
        <w:lang w:val="en-US" w:eastAsia="zh-TW" w:bidi="ar-SA"/>
      </w:rPr>
    </w:lvl>
    <w:lvl w:ilvl="2" w:tplc="421CB13C">
      <w:numFmt w:val="bullet"/>
      <w:lvlText w:val="•"/>
      <w:lvlJc w:val="left"/>
      <w:pPr>
        <w:ind w:left="1464" w:hanging="241"/>
      </w:pPr>
      <w:rPr>
        <w:rFonts w:hint="default"/>
        <w:lang w:val="en-US" w:eastAsia="zh-TW" w:bidi="ar-SA"/>
      </w:rPr>
    </w:lvl>
    <w:lvl w:ilvl="3" w:tplc="E3A61DC2">
      <w:numFmt w:val="bullet"/>
      <w:lvlText w:val="•"/>
      <w:lvlJc w:val="left"/>
      <w:pPr>
        <w:ind w:left="2026" w:hanging="241"/>
      </w:pPr>
      <w:rPr>
        <w:rFonts w:hint="default"/>
        <w:lang w:val="en-US" w:eastAsia="zh-TW" w:bidi="ar-SA"/>
      </w:rPr>
    </w:lvl>
    <w:lvl w:ilvl="4" w:tplc="20F6D8CC">
      <w:numFmt w:val="bullet"/>
      <w:lvlText w:val="•"/>
      <w:lvlJc w:val="left"/>
      <w:pPr>
        <w:ind w:left="2588" w:hanging="241"/>
      </w:pPr>
      <w:rPr>
        <w:rFonts w:hint="default"/>
        <w:lang w:val="en-US" w:eastAsia="zh-TW" w:bidi="ar-SA"/>
      </w:rPr>
    </w:lvl>
    <w:lvl w:ilvl="5" w:tplc="87EA90F4">
      <w:numFmt w:val="bullet"/>
      <w:lvlText w:val="•"/>
      <w:lvlJc w:val="left"/>
      <w:pPr>
        <w:ind w:left="3150" w:hanging="241"/>
      </w:pPr>
      <w:rPr>
        <w:rFonts w:hint="default"/>
        <w:lang w:val="en-US" w:eastAsia="zh-TW" w:bidi="ar-SA"/>
      </w:rPr>
    </w:lvl>
    <w:lvl w:ilvl="6" w:tplc="51628398">
      <w:numFmt w:val="bullet"/>
      <w:lvlText w:val="•"/>
      <w:lvlJc w:val="left"/>
      <w:pPr>
        <w:ind w:left="3712" w:hanging="241"/>
      </w:pPr>
      <w:rPr>
        <w:rFonts w:hint="default"/>
        <w:lang w:val="en-US" w:eastAsia="zh-TW" w:bidi="ar-SA"/>
      </w:rPr>
    </w:lvl>
    <w:lvl w:ilvl="7" w:tplc="E62E1B52">
      <w:numFmt w:val="bullet"/>
      <w:lvlText w:val="•"/>
      <w:lvlJc w:val="left"/>
      <w:pPr>
        <w:ind w:left="4274" w:hanging="241"/>
      </w:pPr>
      <w:rPr>
        <w:rFonts w:hint="default"/>
        <w:lang w:val="en-US" w:eastAsia="zh-TW" w:bidi="ar-SA"/>
      </w:rPr>
    </w:lvl>
    <w:lvl w:ilvl="8" w:tplc="8348F8C6">
      <w:numFmt w:val="bullet"/>
      <w:lvlText w:val="•"/>
      <w:lvlJc w:val="left"/>
      <w:pPr>
        <w:ind w:left="4836" w:hanging="241"/>
      </w:pPr>
      <w:rPr>
        <w:rFonts w:hint="default"/>
        <w:lang w:val="en-US" w:eastAsia="zh-TW" w:bidi="ar-SA"/>
      </w:rPr>
    </w:lvl>
  </w:abstractNum>
  <w:abstractNum w:abstractNumId="8" w15:restartNumberingAfterBreak="0">
    <w:nsid w:val="5DB10E2E"/>
    <w:multiLevelType w:val="hybridMultilevel"/>
    <w:tmpl w:val="64F8ED14"/>
    <w:lvl w:ilvl="0" w:tplc="985ECF24">
      <w:start w:val="1"/>
      <w:numFmt w:val="decimal"/>
      <w:lvlText w:val="%1."/>
      <w:lvlJc w:val="left"/>
      <w:pPr>
        <w:ind w:left="348" w:hanging="241"/>
      </w:pPr>
      <w:rPr>
        <w:rFonts w:ascii="標楷體" w:eastAsia="標楷體" w:hAnsi="標楷體" w:cs="標楷體" w:hint="default"/>
        <w:b w:val="0"/>
        <w:bCs w:val="0"/>
        <w:i w:val="0"/>
        <w:iCs w:val="0"/>
        <w:w w:val="100"/>
        <w:sz w:val="22"/>
        <w:szCs w:val="22"/>
        <w:lang w:val="en-US" w:eastAsia="zh-TW" w:bidi="ar-SA"/>
      </w:rPr>
    </w:lvl>
    <w:lvl w:ilvl="1" w:tplc="153A91A4">
      <w:numFmt w:val="bullet"/>
      <w:lvlText w:val="•"/>
      <w:lvlJc w:val="left"/>
      <w:pPr>
        <w:ind w:left="902" w:hanging="241"/>
      </w:pPr>
      <w:rPr>
        <w:rFonts w:hint="default"/>
        <w:lang w:val="en-US" w:eastAsia="zh-TW" w:bidi="ar-SA"/>
      </w:rPr>
    </w:lvl>
    <w:lvl w:ilvl="2" w:tplc="DC322098">
      <w:numFmt w:val="bullet"/>
      <w:lvlText w:val="•"/>
      <w:lvlJc w:val="left"/>
      <w:pPr>
        <w:ind w:left="1464" w:hanging="241"/>
      </w:pPr>
      <w:rPr>
        <w:rFonts w:hint="default"/>
        <w:lang w:val="en-US" w:eastAsia="zh-TW" w:bidi="ar-SA"/>
      </w:rPr>
    </w:lvl>
    <w:lvl w:ilvl="3" w:tplc="EB665D52">
      <w:numFmt w:val="bullet"/>
      <w:lvlText w:val="•"/>
      <w:lvlJc w:val="left"/>
      <w:pPr>
        <w:ind w:left="2026" w:hanging="241"/>
      </w:pPr>
      <w:rPr>
        <w:rFonts w:hint="default"/>
        <w:lang w:val="en-US" w:eastAsia="zh-TW" w:bidi="ar-SA"/>
      </w:rPr>
    </w:lvl>
    <w:lvl w:ilvl="4" w:tplc="7B2476D8">
      <w:numFmt w:val="bullet"/>
      <w:lvlText w:val="•"/>
      <w:lvlJc w:val="left"/>
      <w:pPr>
        <w:ind w:left="2588" w:hanging="241"/>
      </w:pPr>
      <w:rPr>
        <w:rFonts w:hint="default"/>
        <w:lang w:val="en-US" w:eastAsia="zh-TW" w:bidi="ar-SA"/>
      </w:rPr>
    </w:lvl>
    <w:lvl w:ilvl="5" w:tplc="BFC2F73A">
      <w:numFmt w:val="bullet"/>
      <w:lvlText w:val="•"/>
      <w:lvlJc w:val="left"/>
      <w:pPr>
        <w:ind w:left="3150" w:hanging="241"/>
      </w:pPr>
      <w:rPr>
        <w:rFonts w:hint="default"/>
        <w:lang w:val="en-US" w:eastAsia="zh-TW" w:bidi="ar-SA"/>
      </w:rPr>
    </w:lvl>
    <w:lvl w:ilvl="6" w:tplc="2E5AB72E">
      <w:numFmt w:val="bullet"/>
      <w:lvlText w:val="•"/>
      <w:lvlJc w:val="left"/>
      <w:pPr>
        <w:ind w:left="3712" w:hanging="241"/>
      </w:pPr>
      <w:rPr>
        <w:rFonts w:hint="default"/>
        <w:lang w:val="en-US" w:eastAsia="zh-TW" w:bidi="ar-SA"/>
      </w:rPr>
    </w:lvl>
    <w:lvl w:ilvl="7" w:tplc="D466E66A">
      <w:numFmt w:val="bullet"/>
      <w:lvlText w:val="•"/>
      <w:lvlJc w:val="left"/>
      <w:pPr>
        <w:ind w:left="4274" w:hanging="241"/>
      </w:pPr>
      <w:rPr>
        <w:rFonts w:hint="default"/>
        <w:lang w:val="en-US" w:eastAsia="zh-TW" w:bidi="ar-SA"/>
      </w:rPr>
    </w:lvl>
    <w:lvl w:ilvl="8" w:tplc="F7A65922">
      <w:numFmt w:val="bullet"/>
      <w:lvlText w:val="•"/>
      <w:lvlJc w:val="left"/>
      <w:pPr>
        <w:ind w:left="4836" w:hanging="241"/>
      </w:pPr>
      <w:rPr>
        <w:rFonts w:hint="default"/>
        <w:lang w:val="en-US" w:eastAsia="zh-TW" w:bidi="ar-SA"/>
      </w:rPr>
    </w:lvl>
  </w:abstractNum>
  <w:abstractNum w:abstractNumId="9" w15:restartNumberingAfterBreak="0">
    <w:nsid w:val="64E27516"/>
    <w:multiLevelType w:val="hybridMultilevel"/>
    <w:tmpl w:val="4B882220"/>
    <w:lvl w:ilvl="0" w:tplc="AEFC95C4">
      <w:start w:val="1"/>
      <w:numFmt w:val="decimal"/>
      <w:lvlText w:val="%1."/>
      <w:lvlJc w:val="left"/>
      <w:pPr>
        <w:ind w:left="348" w:hanging="241"/>
      </w:pPr>
      <w:rPr>
        <w:rFonts w:ascii="標楷體" w:eastAsia="標楷體" w:hAnsi="標楷體" w:cs="標楷體" w:hint="default"/>
        <w:b w:val="0"/>
        <w:bCs w:val="0"/>
        <w:i w:val="0"/>
        <w:iCs w:val="0"/>
        <w:w w:val="100"/>
        <w:sz w:val="22"/>
        <w:szCs w:val="22"/>
        <w:lang w:val="en-US" w:eastAsia="zh-TW" w:bidi="ar-SA"/>
      </w:rPr>
    </w:lvl>
    <w:lvl w:ilvl="1" w:tplc="2A08E670">
      <w:numFmt w:val="bullet"/>
      <w:lvlText w:val="•"/>
      <w:lvlJc w:val="left"/>
      <w:pPr>
        <w:ind w:left="902" w:hanging="241"/>
      </w:pPr>
      <w:rPr>
        <w:rFonts w:hint="default"/>
        <w:lang w:val="en-US" w:eastAsia="zh-TW" w:bidi="ar-SA"/>
      </w:rPr>
    </w:lvl>
    <w:lvl w:ilvl="2" w:tplc="D82474B6">
      <w:numFmt w:val="bullet"/>
      <w:lvlText w:val="•"/>
      <w:lvlJc w:val="left"/>
      <w:pPr>
        <w:ind w:left="1464" w:hanging="241"/>
      </w:pPr>
      <w:rPr>
        <w:rFonts w:hint="default"/>
        <w:lang w:val="en-US" w:eastAsia="zh-TW" w:bidi="ar-SA"/>
      </w:rPr>
    </w:lvl>
    <w:lvl w:ilvl="3" w:tplc="DF16EE72">
      <w:numFmt w:val="bullet"/>
      <w:lvlText w:val="•"/>
      <w:lvlJc w:val="left"/>
      <w:pPr>
        <w:ind w:left="2026" w:hanging="241"/>
      </w:pPr>
      <w:rPr>
        <w:rFonts w:hint="default"/>
        <w:lang w:val="en-US" w:eastAsia="zh-TW" w:bidi="ar-SA"/>
      </w:rPr>
    </w:lvl>
    <w:lvl w:ilvl="4" w:tplc="1A66FFE4">
      <w:numFmt w:val="bullet"/>
      <w:lvlText w:val="•"/>
      <w:lvlJc w:val="left"/>
      <w:pPr>
        <w:ind w:left="2588" w:hanging="241"/>
      </w:pPr>
      <w:rPr>
        <w:rFonts w:hint="default"/>
        <w:lang w:val="en-US" w:eastAsia="zh-TW" w:bidi="ar-SA"/>
      </w:rPr>
    </w:lvl>
    <w:lvl w:ilvl="5" w:tplc="5AD86798">
      <w:numFmt w:val="bullet"/>
      <w:lvlText w:val="•"/>
      <w:lvlJc w:val="left"/>
      <w:pPr>
        <w:ind w:left="3150" w:hanging="241"/>
      </w:pPr>
      <w:rPr>
        <w:rFonts w:hint="default"/>
        <w:lang w:val="en-US" w:eastAsia="zh-TW" w:bidi="ar-SA"/>
      </w:rPr>
    </w:lvl>
    <w:lvl w:ilvl="6" w:tplc="A582EB86">
      <w:numFmt w:val="bullet"/>
      <w:lvlText w:val="•"/>
      <w:lvlJc w:val="left"/>
      <w:pPr>
        <w:ind w:left="3712" w:hanging="241"/>
      </w:pPr>
      <w:rPr>
        <w:rFonts w:hint="default"/>
        <w:lang w:val="en-US" w:eastAsia="zh-TW" w:bidi="ar-SA"/>
      </w:rPr>
    </w:lvl>
    <w:lvl w:ilvl="7" w:tplc="FDDA2054">
      <w:numFmt w:val="bullet"/>
      <w:lvlText w:val="•"/>
      <w:lvlJc w:val="left"/>
      <w:pPr>
        <w:ind w:left="4274" w:hanging="241"/>
      </w:pPr>
      <w:rPr>
        <w:rFonts w:hint="default"/>
        <w:lang w:val="en-US" w:eastAsia="zh-TW" w:bidi="ar-SA"/>
      </w:rPr>
    </w:lvl>
    <w:lvl w:ilvl="8" w:tplc="C24C625C">
      <w:numFmt w:val="bullet"/>
      <w:lvlText w:val="•"/>
      <w:lvlJc w:val="left"/>
      <w:pPr>
        <w:ind w:left="4836" w:hanging="241"/>
      </w:pPr>
      <w:rPr>
        <w:rFonts w:hint="default"/>
        <w:lang w:val="en-US" w:eastAsia="zh-TW" w:bidi="ar-SA"/>
      </w:rPr>
    </w:lvl>
  </w:abstractNum>
  <w:abstractNum w:abstractNumId="10" w15:restartNumberingAfterBreak="0">
    <w:nsid w:val="68E156F9"/>
    <w:multiLevelType w:val="hybridMultilevel"/>
    <w:tmpl w:val="A03ED786"/>
    <w:lvl w:ilvl="0" w:tplc="EF08855C">
      <w:start w:val="1"/>
      <w:numFmt w:val="decimal"/>
      <w:lvlText w:val="%1."/>
      <w:lvlJc w:val="left"/>
      <w:pPr>
        <w:ind w:left="348" w:hanging="241"/>
      </w:pPr>
      <w:rPr>
        <w:rFonts w:ascii="標楷體" w:eastAsia="標楷體" w:hAnsi="標楷體" w:cs="標楷體" w:hint="default"/>
        <w:b w:val="0"/>
        <w:bCs w:val="0"/>
        <w:i w:val="0"/>
        <w:iCs w:val="0"/>
        <w:w w:val="100"/>
        <w:sz w:val="22"/>
        <w:szCs w:val="22"/>
        <w:shd w:val="clear" w:color="auto" w:fill="FFFF00"/>
        <w:lang w:val="en-US" w:eastAsia="zh-TW" w:bidi="ar-SA"/>
      </w:rPr>
    </w:lvl>
    <w:lvl w:ilvl="1" w:tplc="B472223A">
      <w:numFmt w:val="bullet"/>
      <w:lvlText w:val="•"/>
      <w:lvlJc w:val="left"/>
      <w:pPr>
        <w:ind w:left="902" w:hanging="241"/>
      </w:pPr>
      <w:rPr>
        <w:rFonts w:hint="default"/>
        <w:lang w:val="en-US" w:eastAsia="zh-TW" w:bidi="ar-SA"/>
      </w:rPr>
    </w:lvl>
    <w:lvl w:ilvl="2" w:tplc="6B8AE93E">
      <w:numFmt w:val="bullet"/>
      <w:lvlText w:val="•"/>
      <w:lvlJc w:val="left"/>
      <w:pPr>
        <w:ind w:left="1464" w:hanging="241"/>
      </w:pPr>
      <w:rPr>
        <w:rFonts w:hint="default"/>
        <w:lang w:val="en-US" w:eastAsia="zh-TW" w:bidi="ar-SA"/>
      </w:rPr>
    </w:lvl>
    <w:lvl w:ilvl="3" w:tplc="93B8A664">
      <w:numFmt w:val="bullet"/>
      <w:lvlText w:val="•"/>
      <w:lvlJc w:val="left"/>
      <w:pPr>
        <w:ind w:left="2026" w:hanging="241"/>
      </w:pPr>
      <w:rPr>
        <w:rFonts w:hint="default"/>
        <w:lang w:val="en-US" w:eastAsia="zh-TW" w:bidi="ar-SA"/>
      </w:rPr>
    </w:lvl>
    <w:lvl w:ilvl="4" w:tplc="B7DC2000">
      <w:numFmt w:val="bullet"/>
      <w:lvlText w:val="•"/>
      <w:lvlJc w:val="left"/>
      <w:pPr>
        <w:ind w:left="2588" w:hanging="241"/>
      </w:pPr>
      <w:rPr>
        <w:rFonts w:hint="default"/>
        <w:lang w:val="en-US" w:eastAsia="zh-TW" w:bidi="ar-SA"/>
      </w:rPr>
    </w:lvl>
    <w:lvl w:ilvl="5" w:tplc="0606521E">
      <w:numFmt w:val="bullet"/>
      <w:lvlText w:val="•"/>
      <w:lvlJc w:val="left"/>
      <w:pPr>
        <w:ind w:left="3150" w:hanging="241"/>
      </w:pPr>
      <w:rPr>
        <w:rFonts w:hint="default"/>
        <w:lang w:val="en-US" w:eastAsia="zh-TW" w:bidi="ar-SA"/>
      </w:rPr>
    </w:lvl>
    <w:lvl w:ilvl="6" w:tplc="A9ACACBC">
      <w:numFmt w:val="bullet"/>
      <w:lvlText w:val="•"/>
      <w:lvlJc w:val="left"/>
      <w:pPr>
        <w:ind w:left="3712" w:hanging="241"/>
      </w:pPr>
      <w:rPr>
        <w:rFonts w:hint="default"/>
        <w:lang w:val="en-US" w:eastAsia="zh-TW" w:bidi="ar-SA"/>
      </w:rPr>
    </w:lvl>
    <w:lvl w:ilvl="7" w:tplc="17FEE210">
      <w:numFmt w:val="bullet"/>
      <w:lvlText w:val="•"/>
      <w:lvlJc w:val="left"/>
      <w:pPr>
        <w:ind w:left="4274" w:hanging="241"/>
      </w:pPr>
      <w:rPr>
        <w:rFonts w:hint="default"/>
        <w:lang w:val="en-US" w:eastAsia="zh-TW" w:bidi="ar-SA"/>
      </w:rPr>
    </w:lvl>
    <w:lvl w:ilvl="8" w:tplc="0BDAE528">
      <w:numFmt w:val="bullet"/>
      <w:lvlText w:val="•"/>
      <w:lvlJc w:val="left"/>
      <w:pPr>
        <w:ind w:left="4836" w:hanging="241"/>
      </w:pPr>
      <w:rPr>
        <w:rFonts w:hint="default"/>
        <w:lang w:val="en-US" w:eastAsia="zh-TW" w:bidi="ar-SA"/>
      </w:rPr>
    </w:lvl>
  </w:abstractNum>
  <w:abstractNum w:abstractNumId="11" w15:restartNumberingAfterBreak="0">
    <w:nsid w:val="758007A6"/>
    <w:multiLevelType w:val="hybridMultilevel"/>
    <w:tmpl w:val="9CC24DC4"/>
    <w:lvl w:ilvl="0" w:tplc="EE304682">
      <w:start w:val="1"/>
      <w:numFmt w:val="taiwaneseCountingThousand"/>
      <w:lvlText w:val="(%1)"/>
      <w:lvlJc w:val="left"/>
      <w:pPr>
        <w:ind w:left="580" w:hanging="480"/>
      </w:pPr>
      <w:rPr>
        <w:rFonts w:hint="default"/>
        <w:color w:val="000000" w:themeColor="text1"/>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12" w15:restartNumberingAfterBreak="0">
    <w:nsid w:val="75F3373C"/>
    <w:multiLevelType w:val="hybridMultilevel"/>
    <w:tmpl w:val="56B27E56"/>
    <w:lvl w:ilvl="0" w:tplc="25EE708E">
      <w:start w:val="1"/>
      <w:numFmt w:val="decimal"/>
      <w:lvlText w:val="%1."/>
      <w:lvlJc w:val="left"/>
      <w:pPr>
        <w:ind w:left="1540" w:hanging="480"/>
      </w:pPr>
      <w:rPr>
        <w:rFonts w:hint="default"/>
        <w:w w:val="100"/>
        <w:lang w:val="en-US" w:eastAsia="zh-TW" w:bidi="ar-SA"/>
      </w:rPr>
    </w:lvl>
    <w:lvl w:ilvl="1" w:tplc="9142FEA8">
      <w:numFmt w:val="bullet"/>
      <w:lvlText w:val="•"/>
      <w:lvlJc w:val="left"/>
      <w:pPr>
        <w:ind w:left="2452" w:hanging="480"/>
      </w:pPr>
      <w:rPr>
        <w:rFonts w:hint="default"/>
        <w:lang w:val="en-US" w:eastAsia="zh-TW" w:bidi="ar-SA"/>
      </w:rPr>
    </w:lvl>
    <w:lvl w:ilvl="2" w:tplc="F9DAB1B0">
      <w:numFmt w:val="bullet"/>
      <w:lvlText w:val="•"/>
      <w:lvlJc w:val="left"/>
      <w:pPr>
        <w:ind w:left="3365" w:hanging="480"/>
      </w:pPr>
      <w:rPr>
        <w:rFonts w:hint="default"/>
        <w:lang w:val="en-US" w:eastAsia="zh-TW" w:bidi="ar-SA"/>
      </w:rPr>
    </w:lvl>
    <w:lvl w:ilvl="3" w:tplc="223A543C">
      <w:numFmt w:val="bullet"/>
      <w:lvlText w:val="•"/>
      <w:lvlJc w:val="left"/>
      <w:pPr>
        <w:ind w:left="4277" w:hanging="480"/>
      </w:pPr>
      <w:rPr>
        <w:rFonts w:hint="default"/>
        <w:lang w:val="en-US" w:eastAsia="zh-TW" w:bidi="ar-SA"/>
      </w:rPr>
    </w:lvl>
    <w:lvl w:ilvl="4" w:tplc="E4B0BAB6">
      <w:numFmt w:val="bullet"/>
      <w:lvlText w:val="•"/>
      <w:lvlJc w:val="left"/>
      <w:pPr>
        <w:ind w:left="5190" w:hanging="480"/>
      </w:pPr>
      <w:rPr>
        <w:rFonts w:hint="default"/>
        <w:lang w:val="en-US" w:eastAsia="zh-TW" w:bidi="ar-SA"/>
      </w:rPr>
    </w:lvl>
    <w:lvl w:ilvl="5" w:tplc="8E189D24">
      <w:numFmt w:val="bullet"/>
      <w:lvlText w:val="•"/>
      <w:lvlJc w:val="left"/>
      <w:pPr>
        <w:ind w:left="6103" w:hanging="480"/>
      </w:pPr>
      <w:rPr>
        <w:rFonts w:hint="default"/>
        <w:lang w:val="en-US" w:eastAsia="zh-TW" w:bidi="ar-SA"/>
      </w:rPr>
    </w:lvl>
    <w:lvl w:ilvl="6" w:tplc="DE0E7A56">
      <w:numFmt w:val="bullet"/>
      <w:lvlText w:val="•"/>
      <w:lvlJc w:val="left"/>
      <w:pPr>
        <w:ind w:left="7015" w:hanging="480"/>
      </w:pPr>
      <w:rPr>
        <w:rFonts w:hint="default"/>
        <w:lang w:val="en-US" w:eastAsia="zh-TW" w:bidi="ar-SA"/>
      </w:rPr>
    </w:lvl>
    <w:lvl w:ilvl="7" w:tplc="A09AC262">
      <w:numFmt w:val="bullet"/>
      <w:lvlText w:val="•"/>
      <w:lvlJc w:val="left"/>
      <w:pPr>
        <w:ind w:left="7928" w:hanging="480"/>
      </w:pPr>
      <w:rPr>
        <w:rFonts w:hint="default"/>
        <w:lang w:val="en-US" w:eastAsia="zh-TW" w:bidi="ar-SA"/>
      </w:rPr>
    </w:lvl>
    <w:lvl w:ilvl="8" w:tplc="D3F6440E">
      <w:numFmt w:val="bullet"/>
      <w:lvlText w:val="•"/>
      <w:lvlJc w:val="left"/>
      <w:pPr>
        <w:ind w:left="8841" w:hanging="480"/>
      </w:pPr>
      <w:rPr>
        <w:rFonts w:hint="default"/>
        <w:lang w:val="en-US" w:eastAsia="zh-TW" w:bidi="ar-SA"/>
      </w:rPr>
    </w:lvl>
  </w:abstractNum>
  <w:abstractNum w:abstractNumId="13" w15:restartNumberingAfterBreak="0">
    <w:nsid w:val="77735086"/>
    <w:multiLevelType w:val="hybridMultilevel"/>
    <w:tmpl w:val="EA2635BA"/>
    <w:lvl w:ilvl="0" w:tplc="672EB27E">
      <w:start w:val="1"/>
      <w:numFmt w:val="decimal"/>
      <w:lvlText w:val="%1."/>
      <w:lvlJc w:val="left"/>
      <w:pPr>
        <w:ind w:left="348" w:hanging="241"/>
      </w:pPr>
      <w:rPr>
        <w:rFonts w:ascii="標楷體" w:eastAsia="標楷體" w:hAnsi="標楷體" w:cs="標楷體" w:hint="default"/>
        <w:b w:val="0"/>
        <w:bCs w:val="0"/>
        <w:i w:val="0"/>
        <w:iCs w:val="0"/>
        <w:w w:val="100"/>
        <w:sz w:val="22"/>
        <w:szCs w:val="22"/>
        <w:lang w:val="en-US" w:eastAsia="zh-TW" w:bidi="ar-SA"/>
      </w:rPr>
    </w:lvl>
    <w:lvl w:ilvl="1" w:tplc="3B0EE7F6">
      <w:numFmt w:val="bullet"/>
      <w:lvlText w:val="•"/>
      <w:lvlJc w:val="left"/>
      <w:pPr>
        <w:ind w:left="902" w:hanging="241"/>
      </w:pPr>
      <w:rPr>
        <w:rFonts w:hint="default"/>
        <w:lang w:val="en-US" w:eastAsia="zh-TW" w:bidi="ar-SA"/>
      </w:rPr>
    </w:lvl>
    <w:lvl w:ilvl="2" w:tplc="724ADC38">
      <w:numFmt w:val="bullet"/>
      <w:lvlText w:val="•"/>
      <w:lvlJc w:val="left"/>
      <w:pPr>
        <w:ind w:left="1464" w:hanging="241"/>
      </w:pPr>
      <w:rPr>
        <w:rFonts w:hint="default"/>
        <w:lang w:val="en-US" w:eastAsia="zh-TW" w:bidi="ar-SA"/>
      </w:rPr>
    </w:lvl>
    <w:lvl w:ilvl="3" w:tplc="F1747A8A">
      <w:numFmt w:val="bullet"/>
      <w:lvlText w:val="•"/>
      <w:lvlJc w:val="left"/>
      <w:pPr>
        <w:ind w:left="2026" w:hanging="241"/>
      </w:pPr>
      <w:rPr>
        <w:rFonts w:hint="default"/>
        <w:lang w:val="en-US" w:eastAsia="zh-TW" w:bidi="ar-SA"/>
      </w:rPr>
    </w:lvl>
    <w:lvl w:ilvl="4" w:tplc="9EB2B00C">
      <w:numFmt w:val="bullet"/>
      <w:lvlText w:val="•"/>
      <w:lvlJc w:val="left"/>
      <w:pPr>
        <w:ind w:left="2588" w:hanging="241"/>
      </w:pPr>
      <w:rPr>
        <w:rFonts w:hint="default"/>
        <w:lang w:val="en-US" w:eastAsia="zh-TW" w:bidi="ar-SA"/>
      </w:rPr>
    </w:lvl>
    <w:lvl w:ilvl="5" w:tplc="3FA4ED62">
      <w:numFmt w:val="bullet"/>
      <w:lvlText w:val="•"/>
      <w:lvlJc w:val="left"/>
      <w:pPr>
        <w:ind w:left="3150" w:hanging="241"/>
      </w:pPr>
      <w:rPr>
        <w:rFonts w:hint="default"/>
        <w:lang w:val="en-US" w:eastAsia="zh-TW" w:bidi="ar-SA"/>
      </w:rPr>
    </w:lvl>
    <w:lvl w:ilvl="6" w:tplc="88C0BF12">
      <w:numFmt w:val="bullet"/>
      <w:lvlText w:val="•"/>
      <w:lvlJc w:val="left"/>
      <w:pPr>
        <w:ind w:left="3712" w:hanging="241"/>
      </w:pPr>
      <w:rPr>
        <w:rFonts w:hint="default"/>
        <w:lang w:val="en-US" w:eastAsia="zh-TW" w:bidi="ar-SA"/>
      </w:rPr>
    </w:lvl>
    <w:lvl w:ilvl="7" w:tplc="CFE28D86">
      <w:numFmt w:val="bullet"/>
      <w:lvlText w:val="•"/>
      <w:lvlJc w:val="left"/>
      <w:pPr>
        <w:ind w:left="4274" w:hanging="241"/>
      </w:pPr>
      <w:rPr>
        <w:rFonts w:hint="default"/>
        <w:lang w:val="en-US" w:eastAsia="zh-TW" w:bidi="ar-SA"/>
      </w:rPr>
    </w:lvl>
    <w:lvl w:ilvl="8" w:tplc="BC06D4BC">
      <w:numFmt w:val="bullet"/>
      <w:lvlText w:val="•"/>
      <w:lvlJc w:val="left"/>
      <w:pPr>
        <w:ind w:left="4836" w:hanging="241"/>
      </w:pPr>
      <w:rPr>
        <w:rFonts w:hint="default"/>
        <w:lang w:val="en-US" w:eastAsia="zh-TW" w:bidi="ar-SA"/>
      </w:rPr>
    </w:lvl>
  </w:abstractNum>
  <w:abstractNum w:abstractNumId="14" w15:restartNumberingAfterBreak="0">
    <w:nsid w:val="7F2F7CF4"/>
    <w:multiLevelType w:val="hybridMultilevel"/>
    <w:tmpl w:val="FF1A3194"/>
    <w:lvl w:ilvl="0" w:tplc="8672506E">
      <w:start w:val="1"/>
      <w:numFmt w:val="decimal"/>
      <w:lvlText w:val="%1."/>
      <w:lvlJc w:val="left"/>
      <w:pPr>
        <w:ind w:left="277" w:hanging="171"/>
      </w:pPr>
      <w:rPr>
        <w:rFonts w:hint="default"/>
        <w:w w:val="100"/>
        <w:lang w:val="en-US" w:eastAsia="zh-TW" w:bidi="ar-SA"/>
      </w:rPr>
    </w:lvl>
    <w:lvl w:ilvl="1" w:tplc="F078AE1A">
      <w:numFmt w:val="bullet"/>
      <w:lvlText w:val="•"/>
      <w:lvlJc w:val="left"/>
      <w:pPr>
        <w:ind w:left="848" w:hanging="171"/>
      </w:pPr>
      <w:rPr>
        <w:rFonts w:hint="default"/>
        <w:lang w:val="en-US" w:eastAsia="zh-TW" w:bidi="ar-SA"/>
      </w:rPr>
    </w:lvl>
    <w:lvl w:ilvl="2" w:tplc="89B0A70A">
      <w:numFmt w:val="bullet"/>
      <w:lvlText w:val="•"/>
      <w:lvlJc w:val="left"/>
      <w:pPr>
        <w:ind w:left="1416" w:hanging="171"/>
      </w:pPr>
      <w:rPr>
        <w:rFonts w:hint="default"/>
        <w:lang w:val="en-US" w:eastAsia="zh-TW" w:bidi="ar-SA"/>
      </w:rPr>
    </w:lvl>
    <w:lvl w:ilvl="3" w:tplc="A5D694F8">
      <w:numFmt w:val="bullet"/>
      <w:lvlText w:val="•"/>
      <w:lvlJc w:val="left"/>
      <w:pPr>
        <w:ind w:left="1984" w:hanging="171"/>
      </w:pPr>
      <w:rPr>
        <w:rFonts w:hint="default"/>
        <w:lang w:val="en-US" w:eastAsia="zh-TW" w:bidi="ar-SA"/>
      </w:rPr>
    </w:lvl>
    <w:lvl w:ilvl="4" w:tplc="66506C68">
      <w:numFmt w:val="bullet"/>
      <w:lvlText w:val="•"/>
      <w:lvlJc w:val="left"/>
      <w:pPr>
        <w:ind w:left="2552" w:hanging="171"/>
      </w:pPr>
      <w:rPr>
        <w:rFonts w:hint="default"/>
        <w:lang w:val="en-US" w:eastAsia="zh-TW" w:bidi="ar-SA"/>
      </w:rPr>
    </w:lvl>
    <w:lvl w:ilvl="5" w:tplc="57CC8DDE">
      <w:numFmt w:val="bullet"/>
      <w:lvlText w:val="•"/>
      <w:lvlJc w:val="left"/>
      <w:pPr>
        <w:ind w:left="3120" w:hanging="171"/>
      </w:pPr>
      <w:rPr>
        <w:rFonts w:hint="default"/>
        <w:lang w:val="en-US" w:eastAsia="zh-TW" w:bidi="ar-SA"/>
      </w:rPr>
    </w:lvl>
    <w:lvl w:ilvl="6" w:tplc="E93AF3C2">
      <w:numFmt w:val="bullet"/>
      <w:lvlText w:val="•"/>
      <w:lvlJc w:val="left"/>
      <w:pPr>
        <w:ind w:left="3688" w:hanging="171"/>
      </w:pPr>
      <w:rPr>
        <w:rFonts w:hint="default"/>
        <w:lang w:val="en-US" w:eastAsia="zh-TW" w:bidi="ar-SA"/>
      </w:rPr>
    </w:lvl>
    <w:lvl w:ilvl="7" w:tplc="1D165E30">
      <w:numFmt w:val="bullet"/>
      <w:lvlText w:val="•"/>
      <w:lvlJc w:val="left"/>
      <w:pPr>
        <w:ind w:left="4256" w:hanging="171"/>
      </w:pPr>
      <w:rPr>
        <w:rFonts w:hint="default"/>
        <w:lang w:val="en-US" w:eastAsia="zh-TW" w:bidi="ar-SA"/>
      </w:rPr>
    </w:lvl>
    <w:lvl w:ilvl="8" w:tplc="F08CE352">
      <w:numFmt w:val="bullet"/>
      <w:lvlText w:val="•"/>
      <w:lvlJc w:val="left"/>
      <w:pPr>
        <w:ind w:left="4824" w:hanging="171"/>
      </w:pPr>
      <w:rPr>
        <w:rFonts w:hint="default"/>
        <w:lang w:val="en-US" w:eastAsia="zh-TW" w:bidi="ar-SA"/>
      </w:rPr>
    </w:lvl>
  </w:abstractNum>
  <w:num w:numId="1">
    <w:abstractNumId w:val="12"/>
  </w:num>
  <w:num w:numId="2">
    <w:abstractNumId w:val="1"/>
  </w:num>
  <w:num w:numId="3">
    <w:abstractNumId w:val="4"/>
  </w:num>
  <w:num w:numId="4">
    <w:abstractNumId w:val="7"/>
  </w:num>
  <w:num w:numId="5">
    <w:abstractNumId w:val="3"/>
  </w:num>
  <w:num w:numId="6">
    <w:abstractNumId w:val="5"/>
  </w:num>
  <w:num w:numId="7">
    <w:abstractNumId w:val="13"/>
  </w:num>
  <w:num w:numId="8">
    <w:abstractNumId w:val="8"/>
  </w:num>
  <w:num w:numId="9">
    <w:abstractNumId w:val="14"/>
  </w:num>
  <w:num w:numId="10">
    <w:abstractNumId w:val="6"/>
  </w:num>
  <w:num w:numId="11">
    <w:abstractNumId w:val="2"/>
  </w:num>
  <w:num w:numId="12">
    <w:abstractNumId w:val="10"/>
  </w:num>
  <w:num w:numId="13">
    <w:abstractNumId w:val="9"/>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61D9C"/>
    <w:rsid w:val="000D560C"/>
    <w:rsid w:val="001049C2"/>
    <w:rsid w:val="00131ABE"/>
    <w:rsid w:val="00280E3F"/>
    <w:rsid w:val="0029695B"/>
    <w:rsid w:val="002D2CAD"/>
    <w:rsid w:val="00360C60"/>
    <w:rsid w:val="003E5202"/>
    <w:rsid w:val="00457CA5"/>
    <w:rsid w:val="0083672A"/>
    <w:rsid w:val="00884997"/>
    <w:rsid w:val="008F2617"/>
    <w:rsid w:val="00961D9C"/>
    <w:rsid w:val="00A52236"/>
    <w:rsid w:val="00B15E34"/>
    <w:rsid w:val="00B314C1"/>
    <w:rsid w:val="00B41517"/>
    <w:rsid w:val="00B47740"/>
    <w:rsid w:val="00BB55BA"/>
    <w:rsid w:val="00D74D81"/>
    <w:rsid w:val="00DB6FFF"/>
    <w:rsid w:val="00E631A4"/>
    <w:rsid w:val="00E840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03B370EF-8B4B-4909-87FB-575FF12BF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
      <w:ind w:left="580"/>
    </w:pPr>
    <w:rPr>
      <w:sz w:val="24"/>
      <w:szCs w:val="24"/>
    </w:rPr>
  </w:style>
  <w:style w:type="paragraph" w:styleId="a4">
    <w:name w:val="Title"/>
    <w:basedOn w:val="a"/>
    <w:uiPriority w:val="10"/>
    <w:qFormat/>
    <w:pPr>
      <w:spacing w:before="25"/>
      <w:ind w:left="2683" w:right="2683"/>
      <w:jc w:val="center"/>
    </w:pPr>
    <w:rPr>
      <w:sz w:val="28"/>
      <w:szCs w:val="28"/>
    </w:rPr>
  </w:style>
  <w:style w:type="paragraph" w:styleId="a5">
    <w:name w:val="List Paragraph"/>
    <w:basedOn w:val="a"/>
    <w:uiPriority w:val="1"/>
    <w:qFormat/>
    <w:pPr>
      <w:spacing w:before="24"/>
      <w:ind w:left="1540" w:hanging="480"/>
    </w:pPr>
  </w:style>
  <w:style w:type="paragraph" w:customStyle="1" w:styleId="TableParagraph">
    <w:name w:val="Table Paragraph"/>
    <w:basedOn w:val="a"/>
    <w:uiPriority w:val="1"/>
    <w:qFormat/>
    <w:pPr>
      <w:ind w:left="107"/>
    </w:pPr>
  </w:style>
  <w:style w:type="paragraph" w:styleId="a6">
    <w:name w:val="header"/>
    <w:basedOn w:val="a"/>
    <w:link w:val="a7"/>
    <w:uiPriority w:val="99"/>
    <w:unhideWhenUsed/>
    <w:rsid w:val="00B15E34"/>
    <w:pPr>
      <w:tabs>
        <w:tab w:val="center" w:pos="4153"/>
        <w:tab w:val="right" w:pos="8306"/>
      </w:tabs>
      <w:snapToGrid w:val="0"/>
    </w:pPr>
    <w:rPr>
      <w:sz w:val="20"/>
      <w:szCs w:val="20"/>
    </w:rPr>
  </w:style>
  <w:style w:type="character" w:customStyle="1" w:styleId="a7">
    <w:name w:val="頁首 字元"/>
    <w:basedOn w:val="a0"/>
    <w:link w:val="a6"/>
    <w:uiPriority w:val="99"/>
    <w:rsid w:val="00B15E34"/>
    <w:rPr>
      <w:rFonts w:ascii="標楷體" w:eastAsia="標楷體" w:hAnsi="標楷體" w:cs="標楷體"/>
      <w:sz w:val="20"/>
      <w:szCs w:val="20"/>
      <w:lang w:eastAsia="zh-TW"/>
    </w:rPr>
  </w:style>
  <w:style w:type="paragraph" w:styleId="a8">
    <w:name w:val="footer"/>
    <w:basedOn w:val="a"/>
    <w:link w:val="a9"/>
    <w:uiPriority w:val="99"/>
    <w:unhideWhenUsed/>
    <w:rsid w:val="00B15E34"/>
    <w:pPr>
      <w:tabs>
        <w:tab w:val="center" w:pos="4153"/>
        <w:tab w:val="right" w:pos="8306"/>
      </w:tabs>
      <w:snapToGrid w:val="0"/>
    </w:pPr>
    <w:rPr>
      <w:sz w:val="20"/>
      <w:szCs w:val="20"/>
    </w:rPr>
  </w:style>
  <w:style w:type="character" w:customStyle="1" w:styleId="a9">
    <w:name w:val="頁尾 字元"/>
    <w:basedOn w:val="a0"/>
    <w:link w:val="a8"/>
    <w:uiPriority w:val="99"/>
    <w:rsid w:val="00B15E34"/>
    <w:rPr>
      <w:rFonts w:ascii="標楷體" w:eastAsia="標楷體" w:hAnsi="標楷體" w:cs="標楷體"/>
      <w:sz w:val="20"/>
      <w:szCs w:val="20"/>
      <w:lang w:eastAsia="zh-TW"/>
    </w:rPr>
  </w:style>
  <w:style w:type="paragraph" w:styleId="aa">
    <w:name w:val="Balloon Text"/>
    <w:basedOn w:val="a"/>
    <w:link w:val="ab"/>
    <w:uiPriority w:val="99"/>
    <w:semiHidden/>
    <w:unhideWhenUsed/>
    <w:rsid w:val="00360C6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60C60"/>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88BD8-80D8-48A8-B492-50D6D1F95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544</Words>
  <Characters>3104</Characters>
  <Application>Microsoft Office Word</Application>
  <DocSecurity>0</DocSecurity>
  <Lines>25</Lines>
  <Paragraphs>7</Paragraphs>
  <ScaleCrop>false</ScaleCrop>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宜銘 廖</dc:creator>
  <dc:description/>
  <cp:lastModifiedBy>user</cp:lastModifiedBy>
  <cp:revision>18</cp:revision>
  <cp:lastPrinted>2024-11-14T02:55:00Z</cp:lastPrinted>
  <dcterms:created xsi:type="dcterms:W3CDTF">2024-11-13T08:25:00Z</dcterms:created>
  <dcterms:modified xsi:type="dcterms:W3CDTF">2024-11-14T03:36:00Z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2024-09-24T00:00:00Z</vt:filetime>
  </property>
  <property fmtid="{D5CDD505-2E9C-101B-9397-08002B2CF9AE}" pid="3" name="Creator">
    <vt:lpwstr>Acrobat PDFMaker 23 Word 版</vt:lpwstr>
  </property>
  <property fmtid="{D5CDD505-2E9C-101B-9397-08002B2CF9AE}" pid="4" name="LastSaved">
    <vt:filetime>2024-11-13T00:00:00Z</vt:filetime>
  </property>
  <property fmtid="{D5CDD505-2E9C-101B-9397-08002B2CF9AE}" pid="5" name="Producer">
    <vt:lpwstr>Adobe PDF Library 23.6.96</vt:lpwstr>
  </property>
  <property fmtid="{D5CDD505-2E9C-101B-9397-08002B2CF9AE}" pid="6" name="SourceModified">
    <vt:lpwstr>D:20240924060418</vt:lpwstr>
  </property>
</Properties>
</file>