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9E163" w14:textId="5FA6C8CD" w:rsidR="007514F2" w:rsidRPr="009C3798" w:rsidRDefault="00FC54BC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標楷體" w:eastAsia="標楷體" w:hAnsi="標楷體"/>
          <w:color w:val="000000"/>
        </w:rPr>
      </w:pPr>
      <w:r w:rsidRPr="009C3798">
        <w:rPr>
          <w:rFonts w:ascii="標楷體" w:eastAsia="標楷體" w:hAnsi="標楷體" w:cs="標楷體"/>
          <w:b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4016" wp14:editId="6775A6BD">
                <wp:simplePos x="0" y="0"/>
                <wp:positionH relativeFrom="column">
                  <wp:posOffset>6139815</wp:posOffset>
                </wp:positionH>
                <wp:positionV relativeFrom="paragraph">
                  <wp:posOffset>-349885</wp:posOffset>
                </wp:positionV>
                <wp:extent cx="774700" cy="385200"/>
                <wp:effectExtent l="0" t="0" r="0" b="0"/>
                <wp:wrapNone/>
                <wp:docPr id="123825591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E2A64" w14:textId="0F8BF69A" w:rsidR="00EB05D9" w:rsidRPr="00924942" w:rsidRDefault="009C3798">
                            <w:pPr>
                              <w:rPr>
                                <w:color w:val="FF0000"/>
                              </w:rPr>
                            </w:pPr>
                            <w:r w:rsidRPr="00924942">
                              <w:rPr>
                                <w:color w:val="FF0000"/>
                              </w:rPr>
                              <w:t>114020</w:t>
                            </w:r>
                            <w:r w:rsidR="00924942" w:rsidRPr="00924942">
                              <w:rPr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040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83.45pt;margin-top:-27.55pt;width:61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" fillcolor="white [3201]" stroked="f" strokeweight=".5pt">
                <v:textbox>
                  <w:txbxContent>
                    <w:p w14:paraId="210E2A64" w14:textId="0F8BF69A" w:rsidR="00EB05D9" w:rsidRPr="00924942" w:rsidRDefault="009C3798">
                      <w:pPr>
                        <w:rPr>
                          <w:color w:val="FF0000"/>
                        </w:rPr>
                      </w:pPr>
                      <w:r w:rsidRPr="00924942">
                        <w:rPr>
                          <w:color w:val="FF0000"/>
                        </w:rPr>
                        <w:t>114020</w:t>
                      </w:r>
                      <w:r w:rsidR="00924942" w:rsidRPr="00924942">
                        <w:rPr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A6AF2" w:rsidRPr="009C3798">
        <w:rPr>
          <w:rFonts w:ascii="標楷體" w:eastAsia="標楷體" w:hAnsi="標楷體" w:cs="標楷體"/>
          <w:b/>
          <w:color w:val="000000"/>
          <w:sz w:val="38"/>
          <w:szCs w:val="38"/>
        </w:rPr>
        <w:t>11</w:t>
      </w:r>
      <w:r w:rsidR="001B5C20" w:rsidRPr="009C3798">
        <w:rPr>
          <w:rFonts w:ascii="標楷體" w:eastAsia="標楷體" w:hAnsi="標楷體" w:cs="標楷體"/>
          <w:b/>
          <w:color w:val="000000"/>
          <w:sz w:val="38"/>
          <w:szCs w:val="38"/>
        </w:rPr>
        <w:t>3</w:t>
      </w:r>
      <w:r w:rsidR="00DA6AF2" w:rsidRPr="009C3798">
        <w:rPr>
          <w:rFonts w:ascii="標楷體" w:eastAsia="標楷體" w:hAnsi="標楷體" w:cs="標楷體"/>
          <w:b/>
          <w:color w:val="000000"/>
          <w:sz w:val="38"/>
          <w:szCs w:val="38"/>
        </w:rPr>
        <w:t>學年度第</w:t>
      </w:r>
      <w:r w:rsidR="009C3798"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>2</w:t>
      </w:r>
      <w:r w:rsidR="00DA6AF2" w:rsidRPr="009C3798">
        <w:rPr>
          <w:rFonts w:ascii="標楷體" w:eastAsia="標楷體" w:hAnsi="標楷體" w:cs="標楷體"/>
          <w:b/>
          <w:color w:val="000000"/>
          <w:sz w:val="38"/>
          <w:szCs w:val="38"/>
        </w:rPr>
        <w:t>學期</w:t>
      </w:r>
      <w:r w:rsidR="008A1C58"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 xml:space="preserve"> 桃園市</w:t>
      </w:r>
      <w:r w:rsidR="00DA6AF2"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>課</w:t>
      </w:r>
      <w:r w:rsidR="00DA6AF2" w:rsidRPr="009C3798">
        <w:rPr>
          <w:rFonts w:ascii="標楷體" w:eastAsia="標楷體" w:hAnsi="標楷體" w:cs="標楷體"/>
          <w:b/>
          <w:color w:val="000000"/>
          <w:sz w:val="38"/>
          <w:szCs w:val="38"/>
        </w:rPr>
        <w:t>程發展與精緻教學中心</w:t>
      </w:r>
    </w:p>
    <w:p w14:paraId="19089F75" w14:textId="6ED5B308" w:rsidR="007514F2" w:rsidRPr="009C3798" w:rsidRDefault="00E53C91" w:rsidP="00E53C9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</w:rPr>
      </w:pPr>
      <w:r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>辦理</w:t>
      </w:r>
      <w:r w:rsidR="002C717C"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>「</w:t>
      </w:r>
      <w:bookmarkStart w:id="0" w:name="_GoBack"/>
      <w:r w:rsidR="002C717C"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>數位科技融入歷史</w:t>
      </w:r>
      <w:r w:rsidR="00BB0605"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>科</w:t>
      </w:r>
      <w:r w:rsidR="002C717C"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>教學系列</w:t>
      </w:r>
      <w:r w:rsidR="00BB0605"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>講座</w:t>
      </w:r>
      <w:bookmarkEnd w:id="0"/>
      <w:r w:rsidR="00BB0605"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>」</w:t>
      </w:r>
      <w:r w:rsidRPr="009C3798">
        <w:rPr>
          <w:rFonts w:ascii="標楷體" w:eastAsia="標楷體" w:hAnsi="標楷體" w:cs="標楷體" w:hint="eastAsia"/>
          <w:b/>
          <w:color w:val="000000"/>
          <w:sz w:val="38"/>
          <w:szCs w:val="38"/>
        </w:rPr>
        <w:t xml:space="preserve"> </w:t>
      </w:r>
      <w:r w:rsidR="00DA6AF2" w:rsidRPr="009C3798">
        <w:rPr>
          <w:rFonts w:ascii="標楷體" w:eastAsia="標楷體" w:hAnsi="標楷體" w:cs="標楷體"/>
          <w:b/>
          <w:color w:val="000000"/>
          <w:sz w:val="38"/>
          <w:szCs w:val="38"/>
        </w:rPr>
        <w:t>實施計畫</w:t>
      </w:r>
    </w:p>
    <w:p w14:paraId="7ADA1528" w14:textId="137D5CB2" w:rsidR="007514F2" w:rsidRPr="009C3798" w:rsidRDefault="00DA6AF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/>
          <w:color w:val="000000"/>
        </w:rPr>
      </w:pPr>
      <w:r w:rsidRPr="009C3798">
        <w:rPr>
          <w:rFonts w:ascii="標楷體" w:eastAsia="標楷體" w:hAnsi="標楷體" w:cs="標楷體"/>
          <w:b/>
          <w:color w:val="000000"/>
          <w:sz w:val="30"/>
          <w:szCs w:val="30"/>
        </w:rPr>
        <w:t>壹、</w:t>
      </w:r>
      <w:r w:rsidR="008A1C58" w:rsidRPr="009C3798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計畫</w:t>
      </w:r>
      <w:r w:rsidRPr="009C3798">
        <w:rPr>
          <w:rFonts w:ascii="標楷體" w:eastAsia="標楷體" w:hAnsi="標楷體" w:cs="標楷體"/>
          <w:b/>
          <w:color w:val="000000"/>
          <w:sz w:val="30"/>
          <w:szCs w:val="30"/>
        </w:rPr>
        <w:t>依據：</w:t>
      </w:r>
    </w:p>
    <w:p w14:paraId="6F88E9E1" w14:textId="2A4E3C27" w:rsidR="001C3254" w:rsidRPr="009C3798" w:rsidRDefault="00E53C91" w:rsidP="00CD3223">
      <w:pPr>
        <w:pStyle w:val="ab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教育部國民及學前教育署補助地方政府</w:t>
      </w:r>
      <w:r w:rsidR="001C3254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精進高級中等學校課程與教學計畫辦理。</w:t>
      </w:r>
    </w:p>
    <w:p w14:paraId="770A9EA0" w14:textId="226BAACE" w:rsidR="008A1C58" w:rsidRPr="009C3798" w:rsidRDefault="008A1C58" w:rsidP="00CD3223">
      <w:pPr>
        <w:pStyle w:val="ab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桃園市1</w:t>
      </w: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13</w:t>
      </w:r>
      <w:proofErr w:type="gramStart"/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學年度精進</w:t>
      </w:r>
      <w:proofErr w:type="gramEnd"/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高級中等學校課程與教學計畫辦理。</w:t>
      </w:r>
    </w:p>
    <w:p w14:paraId="0D4A4FA0" w14:textId="3A0AEDB2" w:rsidR="007514F2" w:rsidRPr="009C3798" w:rsidRDefault="00DA6AF2" w:rsidP="006A4E2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/>
          <w:b/>
          <w:color w:val="000000"/>
          <w:sz w:val="30"/>
          <w:szCs w:val="30"/>
        </w:rPr>
        <w:t>貳、目的：</w:t>
      </w:r>
    </w:p>
    <w:p w14:paraId="07D324EA" w14:textId="31F0D7D0" w:rsidR="008A1C58" w:rsidRPr="009C3798" w:rsidRDefault="008A1C58" w:rsidP="00CF7053">
      <w:pPr>
        <w:pStyle w:val="ab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因應11</w:t>
      </w:r>
      <w:r w:rsidR="00CF7053"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3學年度十二年國民基本教育課程綱要之推動，協助桃園市各</w:t>
      </w: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高中</w:t>
      </w:r>
      <w:r w:rsidR="00CF7053"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社會科領域-歷史科教</w:t>
      </w: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師之特色課程發展。</w:t>
      </w:r>
    </w:p>
    <w:p w14:paraId="331CE119" w14:textId="74846194" w:rsidR="00CF7053" w:rsidRPr="009C3798" w:rsidRDefault="008A1C58" w:rsidP="00CF7053">
      <w:pPr>
        <w:pStyle w:val="ab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依據108</w:t>
      </w:r>
      <w:proofErr w:type="gramStart"/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課綱素養</w:t>
      </w:r>
      <w:proofErr w:type="gramEnd"/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導向教學及教師升學輔導之相關需求，為使</w:t>
      </w:r>
      <w:r w:rsidR="00CF7053"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歷史科</w:t>
      </w: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教師及中學相關</w:t>
      </w:r>
      <w:r w:rsidR="00CF7053"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領域之</w:t>
      </w: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課程教師，</w:t>
      </w:r>
      <w:r w:rsidR="00CF7053"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以活化課程設計為主題，善用新興科技工具作為輔，辦理系列講座。</w:t>
      </w:r>
    </w:p>
    <w:p w14:paraId="4A3BE346" w14:textId="3F2156D8" w:rsidR="008A1C58" w:rsidRPr="009C3798" w:rsidRDefault="00CF7053" w:rsidP="00CD3223">
      <w:pPr>
        <w:pStyle w:val="ab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研習講師邀請以在教學現場採用</w:t>
      </w:r>
      <w:r w:rsidRPr="009C3798">
        <w:rPr>
          <w:rFonts w:ascii="標楷體" w:eastAsia="標楷體" w:hAnsi="標楷體" w:cs="Arial"/>
          <w:color w:val="000000" w:themeColor="text1"/>
          <w:sz w:val="26"/>
          <w:szCs w:val="26"/>
        </w:rPr>
        <w:t>數位</w:t>
      </w:r>
      <w:r w:rsidRPr="009C3798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科技融入社會科/歷史科教學進行課程設計之教師為主，期待透過講師們</w:t>
      </w:r>
      <w:r w:rsidR="008A1C58"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多元性</w:t>
      </w: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、趣味性與邏輯性的課程設計</w:t>
      </w:r>
      <w:proofErr w:type="gramStart"/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分習，</w:t>
      </w:r>
      <w:proofErr w:type="gramEnd"/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幫助參與</w:t>
      </w:r>
      <w:r w:rsidR="008A1C58"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教師</w:t>
      </w: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在</w:t>
      </w:r>
      <w:r w:rsidR="008A1C58"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專業內涵</w:t>
      </w: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和</w:t>
      </w:r>
      <w:r w:rsidR="008A1C58"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教學品質</w:t>
      </w: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的提升，更期待</w:t>
      </w:r>
      <w:r w:rsidRPr="009C3798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可以讓與會教師將講師分享的概念</w:t>
      </w:r>
      <w:proofErr w:type="gramStart"/>
      <w:r w:rsidRPr="009C3798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帶進課室</w:t>
      </w:r>
      <w:proofErr w:type="gramEnd"/>
      <w:r w:rsidRPr="009C3798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的應用</w:t>
      </w:r>
      <w:r w:rsidRPr="009C3798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。</w:t>
      </w:r>
    </w:p>
    <w:p w14:paraId="28880DB2" w14:textId="1CA7CE23" w:rsidR="007514F2" w:rsidRPr="009C3798" w:rsidRDefault="006A4E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rFonts w:ascii="標楷體" w:eastAsia="標楷體" w:hAnsi="標楷體"/>
          <w:color w:val="000000"/>
        </w:rPr>
      </w:pPr>
      <w:r w:rsidRPr="009C3798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參</w:t>
      </w:r>
      <w:r w:rsidR="00DA6AF2" w:rsidRPr="009C3798">
        <w:rPr>
          <w:rFonts w:ascii="標楷體" w:eastAsia="標楷體" w:hAnsi="標楷體" w:cs="標楷體"/>
          <w:b/>
          <w:color w:val="000000"/>
          <w:sz w:val="30"/>
          <w:szCs w:val="30"/>
        </w:rPr>
        <w:t>、辦理單位</w:t>
      </w:r>
    </w:p>
    <w:p w14:paraId="06822668" w14:textId="75B9090E" w:rsidR="007514F2" w:rsidRPr="009C3798" w:rsidRDefault="00DA6AF2" w:rsidP="00CD3223">
      <w:pPr>
        <w:pStyle w:val="ab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 w:left="1134" w:hanging="712"/>
        <w:rPr>
          <w:rFonts w:ascii="標楷體" w:eastAsia="標楷體" w:hAnsi="標楷體"/>
          <w:color w:val="000000"/>
        </w:rPr>
      </w:pP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指導單位：桃園市政府教育局。</w:t>
      </w:r>
    </w:p>
    <w:p w14:paraId="4A0814DC" w14:textId="0C860EE4" w:rsidR="007514F2" w:rsidRPr="009C3798" w:rsidRDefault="00DA6AF2" w:rsidP="00CD3223">
      <w:pPr>
        <w:pStyle w:val="ab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 w:left="1134" w:hanging="712"/>
        <w:rPr>
          <w:rFonts w:ascii="標楷體" w:eastAsia="標楷體" w:hAnsi="標楷體"/>
          <w:color w:val="000000"/>
        </w:rPr>
      </w:pP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主辦單位：</w:t>
      </w:r>
      <w:r w:rsidR="00CF7053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桃園市課程發展與精緻教學中心、桃園市立桃園</w:t>
      </w:r>
      <w:r w:rsidR="0030623C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高級中學</w:t>
      </w:r>
      <w:r w:rsidR="00CF7053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、桃園市立內壢高級中學</w:t>
      </w: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331514CA" w14:textId="01EB3D82" w:rsidR="007514F2" w:rsidRPr="009C3798" w:rsidRDefault="00DA6AF2" w:rsidP="00CD3223">
      <w:pPr>
        <w:pStyle w:val="ab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 w:left="1134" w:hanging="712"/>
        <w:rPr>
          <w:rFonts w:ascii="標楷體" w:eastAsia="標楷體" w:hAnsi="標楷體"/>
          <w:color w:val="000000"/>
        </w:rPr>
      </w:pP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承辦單位：</w:t>
      </w:r>
      <w:r w:rsidR="00CA0ABC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桃園市立桃園高級中學、桃園市立內壢高級中學</w:t>
      </w: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57F25A0C" w14:textId="6217EFDB" w:rsidR="00E81120" w:rsidRPr="009C3798" w:rsidRDefault="006A4E24" w:rsidP="006A4E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9C3798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肆</w:t>
      </w:r>
      <w:r w:rsidR="00DA6AF2" w:rsidRPr="009C3798">
        <w:rPr>
          <w:rFonts w:ascii="標楷體" w:eastAsia="標楷體" w:hAnsi="標楷體" w:cs="標楷體"/>
          <w:b/>
          <w:color w:val="000000"/>
          <w:sz w:val="28"/>
          <w:szCs w:val="28"/>
        </w:rPr>
        <w:t>、活動時間與地點：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3403"/>
        <w:gridCol w:w="2409"/>
        <w:gridCol w:w="2028"/>
      </w:tblGrid>
      <w:tr w:rsidR="00ED3317" w:rsidRPr="009C3798" w14:paraId="1CB72E42" w14:textId="01F17F62" w:rsidTr="009C3798">
        <w:trPr>
          <w:trHeight w:val="248"/>
          <w:tblHeader/>
          <w:jc w:val="center"/>
        </w:trPr>
        <w:tc>
          <w:tcPr>
            <w:tcW w:w="1277" w:type="pct"/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56FAFF" w14:textId="77777777" w:rsidR="00ED3317" w:rsidRPr="009C3798" w:rsidRDefault="00ED3317" w:rsidP="00ED3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3798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616" w:type="pct"/>
            <w:shd w:val="clear" w:color="auto" w:fill="BFBFBF" w:themeFill="background1" w:themeFillShade="BF"/>
            <w:vAlign w:val="center"/>
          </w:tcPr>
          <w:p w14:paraId="02E7FB6E" w14:textId="77777777" w:rsidR="00ED3317" w:rsidRPr="009C3798" w:rsidRDefault="00ED3317" w:rsidP="00ED3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3798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課程主題/內容</w:t>
            </w:r>
          </w:p>
        </w:tc>
        <w:tc>
          <w:tcPr>
            <w:tcW w:w="1144" w:type="pct"/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A568EE" w14:textId="77777777" w:rsidR="00ED3317" w:rsidRPr="009C3798" w:rsidRDefault="00ED3317" w:rsidP="00ED3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C3798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主持人/</w:t>
            </w:r>
            <w:r w:rsidRPr="009C3798"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  <w:t>講師</w:t>
            </w:r>
          </w:p>
        </w:tc>
        <w:tc>
          <w:tcPr>
            <w:tcW w:w="963" w:type="pct"/>
            <w:shd w:val="clear" w:color="auto" w:fill="BFBFBF" w:themeFill="background1" w:themeFillShade="BF"/>
            <w:vAlign w:val="center"/>
          </w:tcPr>
          <w:p w14:paraId="28B07B37" w14:textId="6A4A87D8" w:rsidR="00ED3317" w:rsidRPr="009C3798" w:rsidRDefault="00ED3317" w:rsidP="00ED3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9C3798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研習地點</w:t>
            </w:r>
          </w:p>
        </w:tc>
      </w:tr>
      <w:tr w:rsidR="00ED3317" w:rsidRPr="009C3798" w14:paraId="4C5F67D8" w14:textId="1573B1B2" w:rsidTr="009C3798">
        <w:trPr>
          <w:trHeight w:val="616"/>
          <w:jc w:val="center"/>
        </w:trPr>
        <w:tc>
          <w:tcPr>
            <w:tcW w:w="1277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4C55A9" w14:textId="58009579" w:rsidR="00ED3317" w:rsidRPr="009C3798" w:rsidRDefault="00ED3317" w:rsidP="00ED3317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</w:t>
            </w:r>
            <w:r w:rsidRP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</w:t>
            </w:r>
            <w:r w:rsid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3A766282" w14:textId="7645CC91" w:rsidR="00ED3317" w:rsidRPr="009C3798" w:rsidRDefault="009C3798" w:rsidP="00ED3317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ED3317" w:rsidRP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：00~12：30</w:t>
            </w:r>
          </w:p>
        </w:tc>
        <w:tc>
          <w:tcPr>
            <w:tcW w:w="1616" w:type="pct"/>
            <w:shd w:val="clear" w:color="auto" w:fill="auto"/>
            <w:vAlign w:val="center"/>
          </w:tcPr>
          <w:p w14:paraId="6AADE878" w14:textId="5F57C476" w:rsidR="00ED3317" w:rsidRPr="009C3798" w:rsidRDefault="009C3798" w:rsidP="00ED3317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《Game on》歷史探究課程分享</w:t>
            </w:r>
          </w:p>
        </w:tc>
        <w:tc>
          <w:tcPr>
            <w:tcW w:w="1144" w:type="pc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4B2C23" w14:textId="77777777" w:rsidR="00ED3317" w:rsidRDefault="009C3798" w:rsidP="00ED331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新北市林口高中</w:t>
            </w:r>
          </w:p>
          <w:p w14:paraId="2CBC3C3B" w14:textId="1E789887" w:rsidR="009C3798" w:rsidRPr="009C3798" w:rsidRDefault="009C3798" w:rsidP="00ED331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歷史科 楊可倫老師</w:t>
            </w:r>
          </w:p>
        </w:tc>
        <w:tc>
          <w:tcPr>
            <w:tcW w:w="963" w:type="pct"/>
            <w:vAlign w:val="center"/>
          </w:tcPr>
          <w:p w14:paraId="1F17C44A" w14:textId="77777777" w:rsidR="00ED3317" w:rsidRDefault="00ED3317" w:rsidP="00ED331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79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市立桃園高中</w:t>
            </w:r>
          </w:p>
          <w:p w14:paraId="1274B370" w14:textId="10625007" w:rsidR="00376AF4" w:rsidRPr="009C3798" w:rsidRDefault="00376AF4" w:rsidP="00ED331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6AF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人文藝術大樓3樓專科教室</w:t>
            </w:r>
          </w:p>
        </w:tc>
      </w:tr>
    </w:tbl>
    <w:p w14:paraId="07F900D2" w14:textId="524D6167" w:rsidR="007514F2" w:rsidRPr="00924942" w:rsidRDefault="00A42B5E" w:rsidP="008A1C58">
      <w:pPr>
        <w:widowControl w:val="0"/>
        <w:pBdr>
          <w:top w:val="nil"/>
          <w:left w:val="nil"/>
          <w:bottom w:val="nil"/>
          <w:right w:val="nil"/>
          <w:between w:val="nil"/>
        </w:pBdr>
        <w:ind w:left="1985" w:hanging="1987"/>
        <w:rPr>
          <w:rFonts w:ascii="標楷體" w:eastAsia="標楷體" w:hAnsi="標楷體"/>
          <w:color w:val="000000" w:themeColor="text1"/>
        </w:rPr>
      </w:pPr>
      <w:r w:rsidRPr="00A42B5E">
        <w:rPr>
          <w:rFonts w:ascii="標楷體" w:eastAsia="標楷體" w:hAnsi="標楷體" w:cs="標楷體"/>
          <w:noProof/>
          <w:color w:val="000000"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0D8FA5C0" wp14:editId="7C0A2D4A">
            <wp:simplePos x="0" y="0"/>
            <wp:positionH relativeFrom="column">
              <wp:posOffset>5184140</wp:posOffset>
            </wp:positionH>
            <wp:positionV relativeFrom="paragraph">
              <wp:posOffset>311785</wp:posOffset>
            </wp:positionV>
            <wp:extent cx="1383665" cy="1381125"/>
            <wp:effectExtent l="0" t="0" r="6985" b="9525"/>
            <wp:wrapTight wrapText="bothSides">
              <wp:wrapPolygon edited="0">
                <wp:start x="0" y="0"/>
                <wp:lineTo x="0" y="21451"/>
                <wp:lineTo x="21412" y="21451"/>
                <wp:lineTo x="2141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E24" w:rsidRPr="009C3798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伍</w:t>
      </w:r>
      <w:r w:rsidR="00DA6AF2" w:rsidRPr="009C3798">
        <w:rPr>
          <w:rFonts w:ascii="標楷體" w:eastAsia="標楷體" w:hAnsi="標楷體" w:cs="標楷體"/>
          <w:b/>
          <w:color w:val="000000"/>
          <w:sz w:val="30"/>
          <w:szCs w:val="30"/>
        </w:rPr>
        <w:t>、參加對象：</w:t>
      </w:r>
      <w:r w:rsidR="00CA0ABC" w:rsidRPr="0092494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桃園市高級中等學校社會科領域教師、全國</w:t>
      </w:r>
      <w:r w:rsidR="008A1C58" w:rsidRPr="0092494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中等學校</w:t>
      </w:r>
      <w:r w:rsidR="00CA0ABC" w:rsidRPr="0092494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社會科領</w:t>
      </w:r>
      <w:r w:rsidR="008A1C58" w:rsidRPr="0092494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域任課教師，依序錄取</w:t>
      </w:r>
      <w:r w:rsidR="00CA0ABC" w:rsidRPr="0092494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50</w:t>
      </w:r>
      <w:r w:rsidR="008A1C58" w:rsidRPr="00924942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人</w:t>
      </w:r>
      <w:r w:rsidR="006A4E24" w:rsidRPr="0092494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76A11ECD" w14:textId="778C094A" w:rsidR="007514F2" w:rsidRPr="009C3798" w:rsidRDefault="006A4E2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/>
          <w:color w:val="000000"/>
        </w:rPr>
      </w:pPr>
      <w:r w:rsidRPr="009C3798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陸</w:t>
      </w:r>
      <w:r w:rsidR="00DA6AF2" w:rsidRPr="009C3798">
        <w:rPr>
          <w:rFonts w:ascii="標楷體" w:eastAsia="標楷體" w:hAnsi="標楷體" w:cs="標楷體"/>
          <w:b/>
          <w:color w:val="000000"/>
          <w:sz w:val="30"/>
          <w:szCs w:val="30"/>
        </w:rPr>
        <w:t>、報名方式：</w:t>
      </w:r>
    </w:p>
    <w:p w14:paraId="41562810" w14:textId="4EABD6E7" w:rsidR="00ED3317" w:rsidRPr="009C3798" w:rsidRDefault="00924942" w:rsidP="00A42B5E">
      <w:pPr>
        <w:pStyle w:val="ab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請於活動開始前一</w:t>
      </w:r>
      <w:proofErr w:type="gramStart"/>
      <w:r>
        <w:rPr>
          <w:rFonts w:ascii="標楷體" w:eastAsia="標楷體" w:hAnsi="標楷體" w:cs="標楷體" w:hint="eastAsia"/>
          <w:color w:val="000000"/>
          <w:sz w:val="26"/>
          <w:szCs w:val="26"/>
        </w:rPr>
        <w:t>週</w:t>
      </w:r>
      <w:proofErr w:type="gramEnd"/>
      <w:r w:rsidR="00A42B5E">
        <w:rPr>
          <w:rFonts w:ascii="標楷體" w:eastAsia="標楷體" w:hAnsi="標楷體" w:cs="標楷體" w:hint="eastAsia"/>
          <w:color w:val="000000"/>
          <w:sz w:val="26"/>
          <w:szCs w:val="26"/>
        </w:rPr>
        <w:t>(</w:t>
      </w:r>
      <w:r w:rsidR="00A42B5E">
        <w:rPr>
          <w:rFonts w:ascii="標楷體" w:eastAsia="標楷體" w:hAnsi="標楷體" w:cs="標楷體"/>
          <w:color w:val="000000"/>
          <w:sz w:val="26"/>
          <w:szCs w:val="26"/>
        </w:rPr>
        <w:t>3/12</w:t>
      </w:r>
      <w:r w:rsidR="00A42B5E">
        <w:rPr>
          <w:rFonts w:ascii="標楷體" w:eastAsia="標楷體" w:hAnsi="標楷體" w:cs="標楷體" w:hint="eastAsia"/>
          <w:color w:val="000000"/>
          <w:sz w:val="26"/>
          <w:szCs w:val="26"/>
        </w:rPr>
        <w:t>前)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填寫google表單完成</w:t>
      </w:r>
      <w:r w:rsidR="00ED3317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報名：</w:t>
      </w:r>
      <w:r w:rsidRPr="00924942">
        <w:rPr>
          <w:rFonts w:ascii="標楷體" w:eastAsia="標楷體" w:hAnsi="標楷體" w:cs="標楷體"/>
          <w:color w:val="000000"/>
          <w:sz w:val="26"/>
          <w:szCs w:val="26"/>
        </w:rPr>
        <w:t>https://forms.gle/YntnriBuVVmUP3CZA</w:t>
      </w:r>
      <w:r w:rsidR="00A42B5E" w:rsidRPr="00A42B5E">
        <w:rPr>
          <w:noProof/>
        </w:rPr>
        <w:t xml:space="preserve"> </w:t>
      </w:r>
    </w:p>
    <w:p w14:paraId="2B488CAA" w14:textId="43B8AF9C" w:rsidR="00C34F2B" w:rsidRPr="009C3798" w:rsidRDefault="00ED3317" w:rsidP="00CD3223">
      <w:pPr>
        <w:pStyle w:val="ab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依</w:t>
      </w:r>
      <w:r w:rsidR="00C34F2B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研習時數核發</w:t>
      </w:r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研習時數</w:t>
      </w:r>
      <w:r w:rsidR="00C34F2B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，請參與研習教師務必確實簽到、簽退。</w:t>
      </w:r>
    </w:p>
    <w:p w14:paraId="2800BA23" w14:textId="77777777" w:rsidR="007514F2" w:rsidRPr="009C3798" w:rsidRDefault="007514F2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標楷體" w:eastAsia="標楷體" w:hAnsi="標楷體"/>
          <w:color w:val="000000"/>
        </w:rPr>
      </w:pPr>
      <w:bookmarkStart w:id="1" w:name="_heading=h.gjdgxs" w:colFirst="0" w:colLast="0"/>
      <w:bookmarkEnd w:id="1"/>
    </w:p>
    <w:p w14:paraId="3EF1A9A8" w14:textId="68311D6A" w:rsidR="007514F2" w:rsidRPr="009C3798" w:rsidRDefault="00E53C9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/>
          <w:color w:val="000000"/>
          <w:sz w:val="30"/>
          <w:szCs w:val="30"/>
        </w:rPr>
      </w:pPr>
      <w:proofErr w:type="gramStart"/>
      <w:r w:rsidRPr="009C3798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lastRenderedPageBreak/>
        <w:t>柒</w:t>
      </w:r>
      <w:proofErr w:type="gramEnd"/>
      <w:r w:rsidR="00DA6AF2" w:rsidRPr="009C3798">
        <w:rPr>
          <w:rFonts w:ascii="標楷體" w:eastAsia="標楷體" w:hAnsi="標楷體" w:cs="標楷體" w:hint="eastAsia"/>
          <w:b/>
          <w:color w:val="000000"/>
          <w:sz w:val="30"/>
          <w:szCs w:val="30"/>
        </w:rPr>
        <w:t>、</w:t>
      </w:r>
      <w:r w:rsidR="00DA6AF2" w:rsidRPr="009C3798">
        <w:rPr>
          <w:rFonts w:ascii="標楷體" w:eastAsia="標楷體" w:hAnsi="標楷體" w:cs="標楷體"/>
          <w:b/>
          <w:color w:val="000000"/>
          <w:sz w:val="30"/>
          <w:szCs w:val="30"/>
        </w:rPr>
        <w:t>注意事項</w:t>
      </w:r>
    </w:p>
    <w:p w14:paraId="58065CCF" w14:textId="3409B1E9" w:rsidR="007514F2" w:rsidRPr="009C3798" w:rsidRDefault="00292DDA" w:rsidP="00CD3223">
      <w:pPr>
        <w:pStyle w:val="ab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/>
          <w:bCs/>
          <w:color w:val="000000"/>
          <w:sz w:val="26"/>
          <w:szCs w:val="26"/>
        </w:rPr>
      </w:pPr>
      <w:r w:rsidRPr="009C3798">
        <w:rPr>
          <w:rFonts w:ascii="標楷體" w:eastAsia="標楷體" w:hAnsi="標楷體" w:cs="標楷體" w:hint="eastAsia"/>
          <w:bCs/>
          <w:color w:val="000000"/>
          <w:sz w:val="26"/>
          <w:szCs w:val="26"/>
        </w:rPr>
        <w:t>本案所需經費由1</w:t>
      </w:r>
      <w:r w:rsidRPr="009C3798">
        <w:rPr>
          <w:rFonts w:ascii="標楷體" w:eastAsia="標楷體" w:hAnsi="標楷體" w:cs="標楷體"/>
          <w:bCs/>
          <w:color w:val="000000"/>
          <w:sz w:val="26"/>
          <w:szCs w:val="26"/>
        </w:rPr>
        <w:t>13</w:t>
      </w:r>
      <w:proofErr w:type="gramStart"/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學年度精進</w:t>
      </w:r>
      <w:proofErr w:type="gramEnd"/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高級中等學校課程與教學計畫相關經費項下支應。</w:t>
      </w:r>
    </w:p>
    <w:p w14:paraId="072355AF" w14:textId="0DA54279" w:rsidR="007514F2" w:rsidRPr="009C3798" w:rsidRDefault="00DA6AF2" w:rsidP="00CD3223">
      <w:pPr>
        <w:pStyle w:val="ab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請</w:t>
      </w:r>
      <w:proofErr w:type="gramStart"/>
      <w:r w:rsidRPr="009C3798">
        <w:rPr>
          <w:rFonts w:ascii="標楷體" w:eastAsia="標楷體" w:hAnsi="標楷體" w:cs="標楷體"/>
          <w:color w:val="000000"/>
          <w:sz w:val="26"/>
          <w:szCs w:val="26"/>
        </w:rPr>
        <w:t>各校惠予</w:t>
      </w:r>
      <w:proofErr w:type="gramEnd"/>
      <w:r w:rsidRPr="009C3798">
        <w:rPr>
          <w:rFonts w:ascii="標楷體" w:eastAsia="標楷體" w:hAnsi="標楷體" w:cs="標楷體"/>
          <w:color w:val="000000"/>
          <w:sz w:val="26"/>
          <w:szCs w:val="26"/>
        </w:rPr>
        <w:t>出席教師公(差)假，相關費用由各校依規定支應。</w:t>
      </w:r>
    </w:p>
    <w:p w14:paraId="283F99FE" w14:textId="5FB7EA5E" w:rsidR="00E53C91" w:rsidRPr="009C3798" w:rsidRDefault="00DA6AF2" w:rsidP="00CD3223">
      <w:pPr>
        <w:pStyle w:val="ab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為響應節能</w:t>
      </w:r>
      <w:proofErr w:type="gramStart"/>
      <w:r w:rsidRPr="009C3798">
        <w:rPr>
          <w:rFonts w:ascii="標楷體" w:eastAsia="標楷體" w:hAnsi="標楷體" w:cs="標楷體"/>
          <w:color w:val="000000"/>
          <w:sz w:val="26"/>
          <w:szCs w:val="26"/>
        </w:rPr>
        <w:t>減碳，</w:t>
      </w:r>
      <w:proofErr w:type="gramEnd"/>
      <w:r w:rsidRPr="009C3798">
        <w:rPr>
          <w:rFonts w:ascii="標楷體" w:eastAsia="標楷體" w:hAnsi="標楷體" w:cs="標楷體"/>
          <w:color w:val="000000"/>
          <w:sz w:val="26"/>
          <w:szCs w:val="26"/>
        </w:rPr>
        <w:t>建議參加人員</w:t>
      </w:r>
      <w:r w:rsidR="00C34F2B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搭乘大眾交通工具、</w:t>
      </w: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自備環保</w:t>
      </w:r>
      <w:r w:rsidR="00292DDA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用具</w:t>
      </w: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2628EFE2" w14:textId="214E96FF" w:rsidR="00C34F2B" w:rsidRPr="009C3798" w:rsidRDefault="00C34F2B" w:rsidP="00CD3223">
      <w:pPr>
        <w:pStyle w:val="ab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若有課程異動或相關資訊將由</w:t>
      </w:r>
      <w:proofErr w:type="gramStart"/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報名填留之</w:t>
      </w:r>
      <w:proofErr w:type="gramEnd"/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e-mail通知。</w:t>
      </w:r>
    </w:p>
    <w:p w14:paraId="7499C91D" w14:textId="3A6D730F" w:rsidR="00C34F2B" w:rsidRPr="009C3798" w:rsidRDefault="00D641ED" w:rsidP="00CD3223">
      <w:pPr>
        <w:pStyle w:val="ab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/>
          <w:color w:val="000000"/>
          <w:sz w:val="26"/>
          <w:szCs w:val="26"/>
        </w:rPr>
        <w:t>桃園市課程發展與精緻教學中心</w:t>
      </w:r>
      <w:r w:rsidR="00C34F2B" w:rsidRPr="009C3798">
        <w:rPr>
          <w:rFonts w:ascii="標楷體" w:eastAsia="標楷體" w:hAnsi="標楷體" w:cs="標楷體"/>
          <w:color w:val="000000"/>
          <w:sz w:val="26"/>
          <w:szCs w:val="26"/>
        </w:rPr>
        <w:t xml:space="preserve">聯絡資訊：        </w:t>
      </w:r>
    </w:p>
    <w:p w14:paraId="3ADE61F4" w14:textId="57ECCAF8" w:rsidR="00C34F2B" w:rsidRPr="009C3798" w:rsidRDefault="00D641ED" w:rsidP="009C3798">
      <w:pPr>
        <w:pStyle w:val="ab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1134" w:hanging="397"/>
        <w:rPr>
          <w:rFonts w:ascii="標楷體" w:eastAsia="標楷體" w:hAnsi="標楷體" w:cs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電話：</w:t>
      </w:r>
      <w:r w:rsidR="00C34F2B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(03) </w:t>
      </w:r>
      <w:r w:rsidR="00025AA2" w:rsidRPr="009C3798">
        <w:rPr>
          <w:rFonts w:ascii="標楷體" w:eastAsia="標楷體" w:hAnsi="標楷體" w:cs="標楷體"/>
          <w:color w:val="000000"/>
          <w:sz w:val="26"/>
          <w:szCs w:val="26"/>
        </w:rPr>
        <w:t xml:space="preserve">3946001 </w:t>
      </w:r>
      <w:r w:rsidR="00025AA2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#</w:t>
      </w:r>
      <w:r w:rsidR="00025AA2" w:rsidRPr="009C3798">
        <w:rPr>
          <w:rFonts w:ascii="標楷體" w:eastAsia="標楷體" w:hAnsi="標楷體" w:cs="標楷體"/>
          <w:color w:val="000000"/>
          <w:sz w:val="26"/>
          <w:szCs w:val="26"/>
        </w:rPr>
        <w:t>6042</w:t>
      </w:r>
    </w:p>
    <w:p w14:paraId="4AC558A4" w14:textId="7D3B610E" w:rsidR="00C34F2B" w:rsidRPr="009C3798" w:rsidRDefault="0030623C" w:rsidP="009C3798">
      <w:pPr>
        <w:pStyle w:val="ab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1134" w:hanging="397"/>
        <w:rPr>
          <w:rFonts w:ascii="標楷體" w:eastAsia="標楷體" w:hAnsi="標楷體"/>
          <w:color w:val="000000"/>
          <w:sz w:val="26"/>
          <w:szCs w:val="26"/>
        </w:rPr>
      </w:pPr>
      <w:r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信箱</w:t>
      </w:r>
      <w:r w:rsidR="00C34F2B" w:rsidRPr="009C3798">
        <w:rPr>
          <w:rFonts w:ascii="標楷體" w:eastAsia="標楷體" w:hAnsi="標楷體" w:cs="標楷體" w:hint="eastAsia"/>
          <w:color w:val="000000"/>
          <w:sz w:val="26"/>
          <w:szCs w:val="26"/>
        </w:rPr>
        <w:t>:</w:t>
      </w:r>
      <w:bookmarkStart w:id="2" w:name="_Hlk147132393"/>
      <w:r w:rsidR="00C34F2B" w:rsidRPr="009C3798">
        <w:rPr>
          <w:rFonts w:ascii="標楷體" w:eastAsia="標楷體" w:hAnsi="標楷體" w:cs="標楷體"/>
          <w:color w:val="0563C1"/>
          <w:sz w:val="26"/>
          <w:szCs w:val="26"/>
          <w:u w:val="single"/>
        </w:rPr>
        <w:t xml:space="preserve"> </w:t>
      </w:r>
      <w:hyperlink r:id="rId9" w:history="1">
        <w:r w:rsidR="00C34F2B" w:rsidRPr="009C3798">
          <w:rPr>
            <w:rStyle w:val="af0"/>
            <w:rFonts w:ascii="標楷體" w:eastAsia="標楷體" w:hAnsi="標楷體" w:cs="標楷體"/>
            <w:sz w:val="26"/>
            <w:szCs w:val="26"/>
          </w:rPr>
          <w:t>tyct@tysh.tyc.edu.tw</w:t>
        </w:r>
        <w:bookmarkEnd w:id="2"/>
      </w:hyperlink>
      <w:r w:rsidR="00C34F2B" w:rsidRPr="009C3798"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0FE67634" w14:textId="064B08DC" w:rsidR="00C34F2B" w:rsidRPr="009C3798" w:rsidRDefault="00025AA2" w:rsidP="009C3798">
      <w:pPr>
        <w:pStyle w:val="ab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Chars="0" w:left="1134" w:hanging="397"/>
        <w:rPr>
          <w:rFonts w:ascii="標楷體" w:eastAsia="標楷體" w:hAnsi="標楷體" w:cs="標楷體"/>
          <w:color w:val="000000" w:themeColor="text1"/>
          <w:sz w:val="26"/>
          <w:szCs w:val="26"/>
          <w:highlight w:val="white"/>
        </w:rPr>
      </w:pPr>
      <w:r w:rsidRPr="009C3798">
        <w:rPr>
          <w:rFonts w:ascii="標楷體" w:eastAsia="標楷體" w:hAnsi="標楷體" w:cs="標楷體" w:hint="eastAsia"/>
          <w:color w:val="000000" w:themeColor="text1"/>
          <w:sz w:val="26"/>
          <w:szCs w:val="26"/>
          <w:highlight w:val="white"/>
        </w:rPr>
        <w:t>桃園市立</w:t>
      </w:r>
      <w:r w:rsidR="008158A4">
        <w:rPr>
          <w:rFonts w:ascii="標楷體" w:eastAsia="標楷體" w:hAnsi="標楷體" w:cs="標楷體" w:hint="eastAsia"/>
          <w:color w:val="000000" w:themeColor="text1"/>
          <w:sz w:val="26"/>
          <w:szCs w:val="26"/>
          <w:highlight w:val="white"/>
        </w:rPr>
        <w:t xml:space="preserve"> </w:t>
      </w:r>
    </w:p>
    <w:p w14:paraId="3465495C" w14:textId="58C34D63" w:rsidR="00CA0ABC" w:rsidRPr="00A42B5E" w:rsidRDefault="00CA0ABC" w:rsidP="00A42B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6"/>
          <w:szCs w:val="26"/>
          <w:highlight w:val="white"/>
        </w:rPr>
      </w:pPr>
    </w:p>
    <w:p w14:paraId="4F1CB54D" w14:textId="0FFFDF85" w:rsidR="00E53C91" w:rsidRPr="009C3798" w:rsidRDefault="00E53C91" w:rsidP="00E53C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sectPr w:rsidR="00E53C91" w:rsidRPr="009C3798">
      <w:footerReference w:type="default" r:id="rId10"/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44900" w14:textId="77777777" w:rsidR="000D1E7C" w:rsidRDefault="000D1E7C">
      <w:r>
        <w:separator/>
      </w:r>
    </w:p>
  </w:endnote>
  <w:endnote w:type="continuationSeparator" w:id="0">
    <w:p w14:paraId="65503407" w14:textId="77777777" w:rsidR="000D1E7C" w:rsidRDefault="000D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253A9" w14:textId="0D40DE02" w:rsidR="007514F2" w:rsidRDefault="00DA6AF2">
    <w:pPr>
      <w:widowControl w:val="0"/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8158A4">
      <w:rPr>
        <w:rFonts w:eastAsia="Calibri"/>
        <w:noProof/>
        <w:color w:val="000000"/>
      </w:rPr>
      <w:t>2</w:t>
    </w:r>
    <w:r>
      <w:rPr>
        <w:color w:val="000000"/>
      </w:rPr>
      <w:fldChar w:fldCharType="end"/>
    </w:r>
  </w:p>
  <w:p w14:paraId="4F3060E5" w14:textId="77777777" w:rsidR="007514F2" w:rsidRDefault="007514F2">
    <w:pPr>
      <w:widowControl w:val="0"/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C6960" w14:textId="77777777" w:rsidR="000D1E7C" w:rsidRDefault="000D1E7C">
      <w:r>
        <w:separator/>
      </w:r>
    </w:p>
  </w:footnote>
  <w:footnote w:type="continuationSeparator" w:id="0">
    <w:p w14:paraId="50FD5D17" w14:textId="77777777" w:rsidR="000D1E7C" w:rsidRDefault="000D1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5BF"/>
    <w:multiLevelType w:val="hybridMultilevel"/>
    <w:tmpl w:val="3D125C9C"/>
    <w:lvl w:ilvl="0" w:tplc="BFEAEBE4">
      <w:start w:val="1"/>
      <w:numFmt w:val="taiwaneseCountingThousand"/>
      <w:lvlText w:val="%1、"/>
      <w:lvlJc w:val="left"/>
      <w:pPr>
        <w:ind w:left="1142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D5711B"/>
    <w:multiLevelType w:val="hybridMultilevel"/>
    <w:tmpl w:val="C1823072"/>
    <w:lvl w:ilvl="0" w:tplc="879A8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657AA"/>
    <w:multiLevelType w:val="hybridMultilevel"/>
    <w:tmpl w:val="9E84C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695946"/>
    <w:multiLevelType w:val="hybridMultilevel"/>
    <w:tmpl w:val="8F0C69B8"/>
    <w:lvl w:ilvl="0" w:tplc="4EAA201C">
      <w:start w:val="1"/>
      <w:numFmt w:val="taiwaneseCountingThousand"/>
      <w:lvlText w:val="%1、"/>
      <w:lvlJc w:val="left"/>
      <w:pPr>
        <w:ind w:left="1142" w:hanging="72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4" w15:restartNumberingAfterBreak="0">
    <w:nsid w:val="16AC6F49"/>
    <w:multiLevelType w:val="hybridMultilevel"/>
    <w:tmpl w:val="8716DE86"/>
    <w:lvl w:ilvl="0" w:tplc="29CCCED6">
      <w:start w:val="1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 w15:restartNumberingAfterBreak="0">
    <w:nsid w:val="1B76393F"/>
    <w:multiLevelType w:val="hybridMultilevel"/>
    <w:tmpl w:val="EAFE9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05020F"/>
    <w:multiLevelType w:val="hybridMultilevel"/>
    <w:tmpl w:val="4D540CB0"/>
    <w:lvl w:ilvl="0" w:tplc="BFEAEBE4">
      <w:start w:val="1"/>
      <w:numFmt w:val="taiwaneseCountingThousand"/>
      <w:lvlText w:val="%1、"/>
      <w:lvlJc w:val="left"/>
      <w:pPr>
        <w:ind w:left="1142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" w15:restartNumberingAfterBreak="0">
    <w:nsid w:val="339F1B5B"/>
    <w:multiLevelType w:val="hybridMultilevel"/>
    <w:tmpl w:val="35267FAC"/>
    <w:lvl w:ilvl="0" w:tplc="0B82D3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36323E"/>
    <w:multiLevelType w:val="hybridMultilevel"/>
    <w:tmpl w:val="86EEBC2E"/>
    <w:lvl w:ilvl="0" w:tplc="5F18AA14">
      <w:start w:val="1"/>
      <w:numFmt w:val="taiwaneseCountingThousand"/>
      <w:lvlText w:val="%1、"/>
      <w:lvlJc w:val="left"/>
      <w:pPr>
        <w:ind w:left="942" w:hanging="520"/>
      </w:pPr>
      <w:rPr>
        <w:rFonts w:cs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8C0535"/>
    <w:multiLevelType w:val="hybridMultilevel"/>
    <w:tmpl w:val="D8FCDFDC"/>
    <w:lvl w:ilvl="0" w:tplc="E60E6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103FF3"/>
    <w:multiLevelType w:val="hybridMultilevel"/>
    <w:tmpl w:val="C1823072"/>
    <w:lvl w:ilvl="0" w:tplc="879A8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150C96"/>
    <w:multiLevelType w:val="hybridMultilevel"/>
    <w:tmpl w:val="09961F40"/>
    <w:lvl w:ilvl="0" w:tplc="C8224A14">
      <w:start w:val="1"/>
      <w:numFmt w:val="taiwaneseCountingThousand"/>
      <w:lvlText w:val="%1、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58370751"/>
    <w:multiLevelType w:val="hybridMultilevel"/>
    <w:tmpl w:val="75220646"/>
    <w:lvl w:ilvl="0" w:tplc="5F18AA14">
      <w:start w:val="1"/>
      <w:numFmt w:val="taiwaneseCountingThousand"/>
      <w:lvlText w:val="%1、"/>
      <w:lvlJc w:val="left"/>
      <w:pPr>
        <w:ind w:left="942" w:hanging="520"/>
      </w:pPr>
      <w:rPr>
        <w:rFonts w:cs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3" w15:restartNumberingAfterBreak="0">
    <w:nsid w:val="583D602A"/>
    <w:multiLevelType w:val="multilevel"/>
    <w:tmpl w:val="0D48F37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91257B7"/>
    <w:multiLevelType w:val="hybridMultilevel"/>
    <w:tmpl w:val="6FAC71C0"/>
    <w:lvl w:ilvl="0" w:tplc="B9E28114">
      <w:start w:val="1"/>
      <w:numFmt w:val="taiwaneseCountingThousand"/>
      <w:lvlText w:val="%1、"/>
      <w:lvlJc w:val="left"/>
      <w:pPr>
        <w:ind w:left="1144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5" w15:restartNumberingAfterBreak="0">
    <w:nsid w:val="5A802511"/>
    <w:multiLevelType w:val="hybridMultilevel"/>
    <w:tmpl w:val="50E61452"/>
    <w:lvl w:ilvl="0" w:tplc="B9E28114">
      <w:start w:val="1"/>
      <w:numFmt w:val="taiwaneseCountingThousand"/>
      <w:lvlText w:val="%1、"/>
      <w:lvlJc w:val="left"/>
      <w:pPr>
        <w:ind w:left="1144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9155B2"/>
    <w:multiLevelType w:val="hybridMultilevel"/>
    <w:tmpl w:val="8962F124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7088737E"/>
    <w:multiLevelType w:val="hybridMultilevel"/>
    <w:tmpl w:val="600049E2"/>
    <w:lvl w:ilvl="0" w:tplc="C8224A14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 w15:restartNumberingAfterBreak="0">
    <w:nsid w:val="775832AC"/>
    <w:multiLevelType w:val="hybridMultilevel"/>
    <w:tmpl w:val="48B6C60C"/>
    <w:lvl w:ilvl="0" w:tplc="44E691AE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9" w15:restartNumberingAfterBreak="0">
    <w:nsid w:val="7D587083"/>
    <w:multiLevelType w:val="hybridMultilevel"/>
    <w:tmpl w:val="5044C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0C6CE7"/>
    <w:multiLevelType w:val="hybridMultilevel"/>
    <w:tmpl w:val="49D033A0"/>
    <w:lvl w:ilvl="0" w:tplc="29CCCED6">
      <w:start w:val="1"/>
      <w:numFmt w:val="taiwaneseCountingThousand"/>
      <w:lvlText w:val="%1、"/>
      <w:lvlJc w:val="left"/>
      <w:pPr>
        <w:ind w:left="15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19"/>
  </w:num>
  <w:num w:numId="8">
    <w:abstractNumId w:val="7"/>
  </w:num>
  <w:num w:numId="9">
    <w:abstractNumId w:val="16"/>
  </w:num>
  <w:num w:numId="10">
    <w:abstractNumId w:val="17"/>
  </w:num>
  <w:num w:numId="11">
    <w:abstractNumId w:val="11"/>
  </w:num>
  <w:num w:numId="12">
    <w:abstractNumId w:val="4"/>
  </w:num>
  <w:num w:numId="13">
    <w:abstractNumId w:val="20"/>
  </w:num>
  <w:num w:numId="14">
    <w:abstractNumId w:val="12"/>
  </w:num>
  <w:num w:numId="15">
    <w:abstractNumId w:val="8"/>
  </w:num>
  <w:num w:numId="16">
    <w:abstractNumId w:val="6"/>
  </w:num>
  <w:num w:numId="17">
    <w:abstractNumId w:val="0"/>
  </w:num>
  <w:num w:numId="18">
    <w:abstractNumId w:val="14"/>
  </w:num>
  <w:num w:numId="19">
    <w:abstractNumId w:val="15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F2"/>
    <w:rsid w:val="00025AA2"/>
    <w:rsid w:val="000265C4"/>
    <w:rsid w:val="00026F52"/>
    <w:rsid w:val="00046BC2"/>
    <w:rsid w:val="00083B66"/>
    <w:rsid w:val="00084E87"/>
    <w:rsid w:val="000935DF"/>
    <w:rsid w:val="00095577"/>
    <w:rsid w:val="000A66A8"/>
    <w:rsid w:val="000C06D9"/>
    <w:rsid w:val="000D042D"/>
    <w:rsid w:val="000D1E7C"/>
    <w:rsid w:val="000E336F"/>
    <w:rsid w:val="000F2FEF"/>
    <w:rsid w:val="0012024C"/>
    <w:rsid w:val="00120E49"/>
    <w:rsid w:val="00152496"/>
    <w:rsid w:val="001930A6"/>
    <w:rsid w:val="001B5C20"/>
    <w:rsid w:val="001C3254"/>
    <w:rsid w:val="001E74A2"/>
    <w:rsid w:val="002300D7"/>
    <w:rsid w:val="00234975"/>
    <w:rsid w:val="00244BC2"/>
    <w:rsid w:val="00292DDA"/>
    <w:rsid w:val="002C717C"/>
    <w:rsid w:val="002D1E7C"/>
    <w:rsid w:val="002E3EA8"/>
    <w:rsid w:val="002E481B"/>
    <w:rsid w:val="002F1516"/>
    <w:rsid w:val="0030623C"/>
    <w:rsid w:val="003107AB"/>
    <w:rsid w:val="00315BAC"/>
    <w:rsid w:val="00356D4B"/>
    <w:rsid w:val="003620DB"/>
    <w:rsid w:val="003623BB"/>
    <w:rsid w:val="00371502"/>
    <w:rsid w:val="00376AF4"/>
    <w:rsid w:val="003E791D"/>
    <w:rsid w:val="00410B42"/>
    <w:rsid w:val="004279DB"/>
    <w:rsid w:val="004576D9"/>
    <w:rsid w:val="004619D0"/>
    <w:rsid w:val="00463DB6"/>
    <w:rsid w:val="00491827"/>
    <w:rsid w:val="004C7EEE"/>
    <w:rsid w:val="004D5859"/>
    <w:rsid w:val="004E5BBE"/>
    <w:rsid w:val="004E6483"/>
    <w:rsid w:val="004F5466"/>
    <w:rsid w:val="00511E15"/>
    <w:rsid w:val="00530F42"/>
    <w:rsid w:val="00533A49"/>
    <w:rsid w:val="0057331F"/>
    <w:rsid w:val="00584126"/>
    <w:rsid w:val="00585BC7"/>
    <w:rsid w:val="005E2A5E"/>
    <w:rsid w:val="005E3AAA"/>
    <w:rsid w:val="00613197"/>
    <w:rsid w:val="00636BF3"/>
    <w:rsid w:val="00653DC9"/>
    <w:rsid w:val="006559D1"/>
    <w:rsid w:val="00656B36"/>
    <w:rsid w:val="006770D5"/>
    <w:rsid w:val="00692157"/>
    <w:rsid w:val="006A4E24"/>
    <w:rsid w:val="006A6EC3"/>
    <w:rsid w:val="006B14FC"/>
    <w:rsid w:val="006F7A25"/>
    <w:rsid w:val="007163C8"/>
    <w:rsid w:val="00750291"/>
    <w:rsid w:val="007514F2"/>
    <w:rsid w:val="0075550D"/>
    <w:rsid w:val="007A0C0A"/>
    <w:rsid w:val="007B5793"/>
    <w:rsid w:val="007E51C4"/>
    <w:rsid w:val="00801127"/>
    <w:rsid w:val="00802E65"/>
    <w:rsid w:val="00803BF7"/>
    <w:rsid w:val="008158A4"/>
    <w:rsid w:val="0082205C"/>
    <w:rsid w:val="00825EF1"/>
    <w:rsid w:val="00834360"/>
    <w:rsid w:val="008570C0"/>
    <w:rsid w:val="008610FD"/>
    <w:rsid w:val="008A1C58"/>
    <w:rsid w:val="008A2250"/>
    <w:rsid w:val="008C7115"/>
    <w:rsid w:val="00915532"/>
    <w:rsid w:val="00924942"/>
    <w:rsid w:val="00927C2A"/>
    <w:rsid w:val="009340E3"/>
    <w:rsid w:val="00944C25"/>
    <w:rsid w:val="009621CE"/>
    <w:rsid w:val="00990E3D"/>
    <w:rsid w:val="009B1216"/>
    <w:rsid w:val="009B5E50"/>
    <w:rsid w:val="009B6166"/>
    <w:rsid w:val="009C3798"/>
    <w:rsid w:val="00A42B5E"/>
    <w:rsid w:val="00AB345B"/>
    <w:rsid w:val="00AB516E"/>
    <w:rsid w:val="00AF2208"/>
    <w:rsid w:val="00AF3953"/>
    <w:rsid w:val="00B107C2"/>
    <w:rsid w:val="00B53E04"/>
    <w:rsid w:val="00B562E2"/>
    <w:rsid w:val="00B60AAA"/>
    <w:rsid w:val="00B67C46"/>
    <w:rsid w:val="00BA5FBC"/>
    <w:rsid w:val="00BB0605"/>
    <w:rsid w:val="00BB4FE2"/>
    <w:rsid w:val="00BC5715"/>
    <w:rsid w:val="00BC71FB"/>
    <w:rsid w:val="00BD6254"/>
    <w:rsid w:val="00BE5F1E"/>
    <w:rsid w:val="00BF71C7"/>
    <w:rsid w:val="00C34F2B"/>
    <w:rsid w:val="00C8459C"/>
    <w:rsid w:val="00CA0ABC"/>
    <w:rsid w:val="00CD161C"/>
    <w:rsid w:val="00CD3223"/>
    <w:rsid w:val="00CD3E19"/>
    <w:rsid w:val="00CF7053"/>
    <w:rsid w:val="00CF7581"/>
    <w:rsid w:val="00D06457"/>
    <w:rsid w:val="00D36552"/>
    <w:rsid w:val="00D40E89"/>
    <w:rsid w:val="00D44D60"/>
    <w:rsid w:val="00D52FD4"/>
    <w:rsid w:val="00D641ED"/>
    <w:rsid w:val="00D81C6B"/>
    <w:rsid w:val="00DA6AF2"/>
    <w:rsid w:val="00DB01BE"/>
    <w:rsid w:val="00DD6F9B"/>
    <w:rsid w:val="00DE6160"/>
    <w:rsid w:val="00DE7AFA"/>
    <w:rsid w:val="00E02B31"/>
    <w:rsid w:val="00E24F26"/>
    <w:rsid w:val="00E53C91"/>
    <w:rsid w:val="00E81120"/>
    <w:rsid w:val="00EA3DA0"/>
    <w:rsid w:val="00EB05D9"/>
    <w:rsid w:val="00ED3317"/>
    <w:rsid w:val="00EF4232"/>
    <w:rsid w:val="00EF7C29"/>
    <w:rsid w:val="00F557D5"/>
    <w:rsid w:val="00FA2C5E"/>
    <w:rsid w:val="00FB66A2"/>
    <w:rsid w:val="00FB71DF"/>
    <w:rsid w:val="00FC1A43"/>
    <w:rsid w:val="00FC54BC"/>
    <w:rsid w:val="00F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B650B"/>
  <w15:docId w15:val="{AAE3DF9A-F64D-423B-84FA-060CD34B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53"/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ind w:hanging="1"/>
      <w:outlineLvl w:val="0"/>
    </w:pPr>
    <w:rPr>
      <w:rFonts w:eastAsia="Calibri"/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ind w:hanging="1"/>
      <w:outlineLvl w:val="1"/>
    </w:pPr>
    <w:rPr>
      <w:rFonts w:eastAsia="Calibri"/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ind w:hanging="1"/>
      <w:outlineLvl w:val="2"/>
    </w:pPr>
    <w:rPr>
      <w:rFonts w:eastAsia="Calibri"/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ind w:hanging="1"/>
      <w:outlineLvl w:val="3"/>
    </w:pPr>
    <w:rPr>
      <w:rFonts w:eastAsia="Calibri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ind w:hanging="1"/>
      <w:outlineLvl w:val="4"/>
    </w:pPr>
    <w:rPr>
      <w:rFonts w:eastAsia="Calibri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ind w:hanging="1"/>
      <w:outlineLvl w:val="5"/>
    </w:pPr>
    <w:rPr>
      <w:rFonts w:eastAsia="Calibri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ind w:hanging="1"/>
    </w:pPr>
    <w:rPr>
      <w:rFonts w:eastAsia="Calibri"/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widowControl w:val="0"/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b">
    <w:name w:val="List Paragraph"/>
    <w:basedOn w:val="a"/>
    <w:uiPriority w:val="34"/>
    <w:qFormat/>
    <w:rsid w:val="002F1516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6B1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B14F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B1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B14FC"/>
    <w:rPr>
      <w:sz w:val="20"/>
      <w:szCs w:val="20"/>
    </w:rPr>
  </w:style>
  <w:style w:type="character" w:styleId="af0">
    <w:name w:val="Hyperlink"/>
    <w:basedOn w:val="a0"/>
    <w:uiPriority w:val="99"/>
    <w:unhideWhenUsed/>
    <w:rsid w:val="00B107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07C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34F2B"/>
    <w:rPr>
      <w:color w:val="800080" w:themeColor="followedHyperlink"/>
      <w:u w:val="single"/>
    </w:rPr>
  </w:style>
  <w:style w:type="table" w:styleId="af2">
    <w:name w:val="Table Grid"/>
    <w:basedOn w:val="a1"/>
    <w:uiPriority w:val="39"/>
    <w:rsid w:val="00636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t@tysh.t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nlE2A5oYgewGtcCGUT9iwfHM5w==">AMUW2mXryOWHd3/FZhHkx9tbX2bAAe1K4CW83j+cOEV89Vya0iUWWcjaGw59qi0HM86kQ9n6Q7Yad1IbK079EHYvLwSg+rDzbMAG2O7OIqhgOegI9y8whoVgRrW3NEWHxGE/z5SlF1vh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黃郁惠</dc:creator>
  <cp:lastModifiedBy>User</cp:lastModifiedBy>
  <cp:revision>9</cp:revision>
  <dcterms:created xsi:type="dcterms:W3CDTF">2025-02-06T06:01:00Z</dcterms:created>
  <dcterms:modified xsi:type="dcterms:W3CDTF">2025-02-18T03:39:00Z</dcterms:modified>
</cp:coreProperties>
</file>