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5F" w:rsidRDefault="00E3375F">
      <w:pPr>
        <w:rPr>
          <w:rFonts w:ascii="標楷體" w:eastAsia="標楷體" w:hAnsi="標楷體"/>
          <w:color w:val="000000"/>
          <w:spacing w:val="12"/>
          <w:sz w:val="32"/>
          <w:szCs w:val="32"/>
          <w:shd w:val="clear" w:color="auto" w:fill="FFFFFF"/>
        </w:rPr>
      </w:pPr>
      <w:r>
        <w:rPr>
          <w:rFonts w:ascii="標楷體" w:eastAsia="標楷體" w:hAnsi="標楷體" w:hint="eastAsia"/>
          <w:color w:val="000000"/>
          <w:spacing w:val="12"/>
          <w:sz w:val="32"/>
          <w:szCs w:val="32"/>
          <w:shd w:val="clear" w:color="auto" w:fill="FFFFFF"/>
        </w:rPr>
        <w:t>111年交通安全教育線上研習課程報名</w:t>
      </w:r>
      <w:bookmarkStart w:id="0" w:name="_GoBack"/>
      <w:bookmarkEnd w:id="0"/>
    </w:p>
    <w:p w:rsidR="00BA2AFB" w:rsidRDefault="00841551">
      <w:pPr>
        <w:rPr>
          <w:rFonts w:ascii="標楷體" w:eastAsia="標楷體" w:hAnsi="標楷體"/>
          <w:color w:val="000000"/>
          <w:spacing w:val="12"/>
          <w:sz w:val="32"/>
          <w:szCs w:val="32"/>
          <w:shd w:val="clear" w:color="auto" w:fill="FFFFFF"/>
        </w:rPr>
      </w:pPr>
      <w:r>
        <w:rPr>
          <w:rFonts w:ascii="標楷體" w:eastAsia="標楷體" w:hAnsi="標楷體" w:hint="eastAsia"/>
          <w:color w:val="000000"/>
          <w:spacing w:val="12"/>
          <w:sz w:val="32"/>
          <w:szCs w:val="32"/>
          <w:shd w:val="clear" w:color="auto" w:fill="FFFFFF"/>
        </w:rPr>
        <w:t>即日起至靖娟兒童安全文教基金會官方網站（http://www.safe.org.tw）首頁，於「最新消息」欄位點選活動名稱「111年交通安全教育線上研習課程報名」，依報名場次填寫報名表，請務必於上班時間以電話確認報名成功。</w:t>
      </w:r>
    </w:p>
    <w:p w:rsidR="00841551" w:rsidRDefault="00841551">
      <w:pPr>
        <w:rPr>
          <w:rFonts w:ascii="標楷體" w:eastAsia="標楷體" w:hAnsi="標楷體"/>
          <w:color w:val="000000"/>
          <w:spacing w:val="12"/>
          <w:sz w:val="32"/>
          <w:szCs w:val="32"/>
          <w:shd w:val="clear" w:color="auto" w:fill="FFFFFF"/>
        </w:rPr>
      </w:pPr>
      <w:r>
        <w:rPr>
          <w:rFonts w:ascii="標楷體" w:eastAsia="標楷體" w:hAnsi="標楷體" w:hint="eastAsia"/>
          <w:color w:val="000000"/>
          <w:spacing w:val="12"/>
          <w:sz w:val="32"/>
          <w:szCs w:val="32"/>
          <w:shd w:val="clear" w:color="auto" w:fill="FFFFFF"/>
        </w:rPr>
        <w:t>請洽靖娟兒童安全文教基金會，電話：（02）2881－1200分機221、222、223、225、234。</w:t>
      </w:r>
    </w:p>
    <w:p w:rsidR="00E3375F" w:rsidRPr="00E3375F" w:rsidRDefault="00E3375F" w:rsidP="00E3375F">
      <w:pPr>
        <w:shd w:val="clear" w:color="auto" w:fill="FFFFFF"/>
        <w:spacing w:after="0" w:line="648" w:lineRule="atLeast"/>
        <w:rPr>
          <w:rFonts w:ascii="Helvetica" w:eastAsia="Times New Roman" w:hAnsi="Helvetica" w:cs="Helvetica"/>
          <w:color w:val="202124"/>
          <w:sz w:val="48"/>
          <w:szCs w:val="48"/>
        </w:rPr>
      </w:pPr>
      <w:r w:rsidRPr="00E3375F">
        <w:rPr>
          <w:rFonts w:ascii="Helvetica" w:eastAsia="Times New Roman" w:hAnsi="Helvetica" w:cs="Helvetica"/>
          <w:color w:val="202124"/>
          <w:sz w:val="48"/>
          <w:szCs w:val="48"/>
        </w:rPr>
        <w:t>0622</w:t>
      </w:r>
      <w:r w:rsidRPr="00E3375F">
        <w:rPr>
          <w:rFonts w:ascii="微軟正黑體" w:eastAsia="微軟正黑體" w:hAnsi="微軟正黑體" w:cs="微軟正黑體" w:hint="eastAsia"/>
          <w:color w:val="202124"/>
          <w:sz w:val="48"/>
          <w:szCs w:val="48"/>
        </w:rPr>
        <w:t>【場次八】</w:t>
      </w:r>
      <w:r w:rsidRPr="00E3375F">
        <w:rPr>
          <w:rFonts w:ascii="Helvetica" w:eastAsia="Times New Roman" w:hAnsi="Helvetica" w:cs="Helvetica"/>
          <w:color w:val="202124"/>
          <w:sz w:val="48"/>
          <w:szCs w:val="48"/>
        </w:rPr>
        <w:t>111</w:t>
      </w:r>
      <w:r w:rsidRPr="00E3375F">
        <w:rPr>
          <w:rFonts w:ascii="微軟正黑體" w:eastAsia="微軟正黑體" w:hAnsi="微軟正黑體" w:cs="微軟正黑體" w:hint="eastAsia"/>
          <w:color w:val="202124"/>
          <w:sz w:val="48"/>
          <w:szCs w:val="48"/>
        </w:rPr>
        <w:t>年國民中小學交通安全線上研習課</w:t>
      </w:r>
      <w:r w:rsidRPr="00E3375F">
        <w:rPr>
          <w:rFonts w:ascii="微軟正黑體" w:eastAsia="微軟正黑體" w:hAnsi="微軟正黑體" w:cs="微軟正黑體"/>
          <w:color w:val="202124"/>
          <w:sz w:val="48"/>
          <w:szCs w:val="48"/>
        </w:rPr>
        <w:t>程</w:t>
      </w:r>
    </w:p>
    <w:p w:rsidR="00E3375F" w:rsidRPr="00E3375F" w:rsidRDefault="00E3375F" w:rsidP="00E3375F">
      <w:pPr>
        <w:shd w:val="clear" w:color="auto" w:fill="FFFFFF"/>
        <w:spacing w:after="0" w:line="300" w:lineRule="atLeast"/>
        <w:rPr>
          <w:rFonts w:ascii="Arial" w:eastAsia="Times New Roman" w:hAnsi="Arial" w:cs="Arial"/>
          <w:color w:val="202124"/>
          <w:spacing w:val="3"/>
          <w:sz w:val="21"/>
          <w:szCs w:val="21"/>
        </w:rPr>
      </w:pPr>
      <w:r w:rsidRPr="00E3375F">
        <w:rPr>
          <w:rFonts w:ascii="微軟正黑體" w:eastAsia="微軟正黑體" w:hAnsi="微軟正黑體" w:cs="微軟正黑體" w:hint="eastAsia"/>
          <w:color w:val="202124"/>
          <w:spacing w:val="3"/>
          <w:sz w:val="21"/>
          <w:szCs w:val="21"/>
        </w:rPr>
        <w:t>一、辦理單位：財團法人靖娟兒童安全文教基金會</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二、研習對象：國中學務主任及生教組長（或其他職務相當者）。</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三、研習場次：辦理八場次。</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四、研習時間：</w:t>
      </w:r>
      <w:r w:rsidRPr="00E3375F">
        <w:rPr>
          <w:rFonts w:ascii="Arial" w:eastAsia="Times New Roman" w:hAnsi="Arial" w:cs="Arial"/>
          <w:color w:val="202124"/>
          <w:spacing w:val="3"/>
          <w:sz w:val="21"/>
          <w:szCs w:val="21"/>
        </w:rPr>
        <w:t>111/6/22</w:t>
      </w:r>
      <w:r w:rsidRPr="00E3375F">
        <w:rPr>
          <w:rFonts w:ascii="微軟正黑體" w:eastAsia="微軟正黑體" w:hAnsi="微軟正黑體" w:cs="微軟正黑體" w:hint="eastAsia"/>
          <w:color w:val="202124"/>
          <w:spacing w:val="3"/>
          <w:sz w:val="21"/>
          <w:szCs w:val="21"/>
        </w:rPr>
        <w:t xml:space="preserve">（三）　</w:t>
      </w:r>
      <w:r w:rsidRPr="00E3375F">
        <w:rPr>
          <w:rFonts w:ascii="Arial" w:eastAsia="Times New Roman" w:hAnsi="Arial" w:cs="Arial"/>
          <w:color w:val="202124"/>
          <w:spacing w:val="3"/>
          <w:sz w:val="21"/>
          <w:szCs w:val="21"/>
        </w:rPr>
        <w:t>13:00-16:00</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五、報名方式：填寫完報名資料點選「提交」後，請來電確認報名成功</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六、注意事項：</w:t>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（一）線上報名並來電確認後，研習前一週會以電子郵件提供</w:t>
      </w:r>
      <w:r w:rsidRPr="00E3375F">
        <w:rPr>
          <w:rFonts w:ascii="Arial" w:eastAsia="Times New Roman" w:hAnsi="Arial" w:cs="Arial"/>
          <w:color w:val="202124"/>
          <w:spacing w:val="3"/>
          <w:sz w:val="21"/>
          <w:szCs w:val="21"/>
        </w:rPr>
        <w:t>Google Meet</w:t>
      </w:r>
      <w:r w:rsidRPr="00E3375F">
        <w:rPr>
          <w:rFonts w:ascii="微軟正黑體" w:eastAsia="微軟正黑體" w:hAnsi="微軟正黑體" w:cs="微軟正黑體" w:hint="eastAsia"/>
          <w:color w:val="202124"/>
          <w:spacing w:val="3"/>
          <w:sz w:val="21"/>
          <w:szCs w:val="21"/>
        </w:rPr>
        <w:t>線上研習連結、講義檔案及研習相關資料。學員於表定時間點選連結即可加入線上課程。</w:t>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（二）於研習結束後，本會會依據學員參與情況於全國教師在職進修資訊網進行時數核發登錄。</w:t>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若有未竟事宜及確認報名請於本會上班時間（週一至週五上午</w:t>
      </w:r>
      <w:r w:rsidRPr="00E3375F">
        <w:rPr>
          <w:rFonts w:ascii="Arial" w:eastAsia="Times New Roman" w:hAnsi="Arial" w:cs="Arial"/>
          <w:color w:val="202124"/>
          <w:spacing w:val="3"/>
          <w:sz w:val="21"/>
          <w:szCs w:val="21"/>
        </w:rPr>
        <w:t>9</w:t>
      </w:r>
      <w:r w:rsidRPr="00E3375F">
        <w:rPr>
          <w:rFonts w:ascii="微軟正黑體" w:eastAsia="微軟正黑體" w:hAnsi="微軟正黑體" w:cs="微軟正黑體" w:hint="eastAsia"/>
          <w:color w:val="202124"/>
          <w:spacing w:val="3"/>
          <w:sz w:val="21"/>
          <w:szCs w:val="21"/>
        </w:rPr>
        <w:t>點至下午</w:t>
      </w:r>
      <w:r w:rsidRPr="00E3375F">
        <w:rPr>
          <w:rFonts w:ascii="Arial" w:eastAsia="Times New Roman" w:hAnsi="Arial" w:cs="Arial"/>
          <w:color w:val="202124"/>
          <w:spacing w:val="3"/>
          <w:sz w:val="21"/>
          <w:szCs w:val="21"/>
        </w:rPr>
        <w:t>6</w:t>
      </w:r>
      <w:r w:rsidRPr="00E3375F">
        <w:rPr>
          <w:rFonts w:ascii="微軟正黑體" w:eastAsia="微軟正黑體" w:hAnsi="微軟正黑體" w:cs="微軟正黑體" w:hint="eastAsia"/>
          <w:color w:val="202124"/>
          <w:spacing w:val="3"/>
          <w:sz w:val="21"/>
          <w:szCs w:val="21"/>
        </w:rPr>
        <w:t>點）洽詢</w:t>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靖娟兒童安全文教基金會</w:t>
      </w:r>
      <w:r w:rsidRPr="00E3375F">
        <w:rPr>
          <w:rFonts w:ascii="Arial" w:eastAsia="Times New Roman" w:hAnsi="Arial" w:cs="Arial"/>
          <w:color w:val="202124"/>
          <w:spacing w:val="3"/>
          <w:sz w:val="21"/>
          <w:szCs w:val="21"/>
        </w:rPr>
        <w:t xml:space="preserve">  </w:t>
      </w:r>
      <w:r w:rsidRPr="00E3375F">
        <w:rPr>
          <w:rFonts w:ascii="微軟正黑體" w:eastAsia="微軟正黑體" w:hAnsi="微軟正黑體" w:cs="微軟正黑體" w:hint="eastAsia"/>
          <w:color w:val="202124"/>
          <w:spacing w:val="3"/>
          <w:sz w:val="21"/>
          <w:szCs w:val="21"/>
        </w:rPr>
        <w:t>教宣組</w:t>
      </w:r>
      <w:r w:rsidRPr="00E3375F">
        <w:rPr>
          <w:rFonts w:ascii="Arial" w:eastAsia="Times New Roman" w:hAnsi="Arial" w:cs="Arial"/>
          <w:color w:val="202124"/>
          <w:spacing w:val="3"/>
          <w:sz w:val="21"/>
          <w:szCs w:val="21"/>
        </w:rPr>
        <w:t xml:space="preserve"> </w:t>
      </w:r>
      <w:r w:rsidRPr="00E3375F">
        <w:rPr>
          <w:rFonts w:ascii="微軟正黑體" w:eastAsia="微軟正黑體" w:hAnsi="微軟正黑體" w:cs="微軟正黑體" w:hint="eastAsia"/>
          <w:color w:val="202124"/>
          <w:spacing w:val="3"/>
          <w:sz w:val="21"/>
          <w:szCs w:val="21"/>
        </w:rPr>
        <w:t>翁子堯社工</w:t>
      </w:r>
      <w:r w:rsidRPr="00E3375F">
        <w:rPr>
          <w:rFonts w:ascii="Arial" w:eastAsia="Times New Roman" w:hAnsi="Arial" w:cs="Arial"/>
          <w:color w:val="202124"/>
          <w:spacing w:val="3"/>
          <w:sz w:val="21"/>
          <w:szCs w:val="21"/>
        </w:rPr>
        <w:br/>
      </w:r>
      <w:r w:rsidRPr="00E3375F">
        <w:rPr>
          <w:rFonts w:ascii="微軟正黑體" w:eastAsia="微軟正黑體" w:hAnsi="微軟正黑體" w:cs="微軟正黑體" w:hint="eastAsia"/>
          <w:color w:val="202124"/>
          <w:spacing w:val="3"/>
          <w:sz w:val="21"/>
          <w:szCs w:val="21"/>
        </w:rPr>
        <w:t>洽詢電話：</w:t>
      </w:r>
      <w:r w:rsidRPr="00E3375F">
        <w:rPr>
          <w:rFonts w:ascii="Arial" w:eastAsia="Times New Roman" w:hAnsi="Arial" w:cs="Arial"/>
          <w:color w:val="202124"/>
          <w:spacing w:val="3"/>
          <w:sz w:val="21"/>
          <w:szCs w:val="21"/>
        </w:rPr>
        <w:t xml:space="preserve">02-2881-1200 </w:t>
      </w:r>
      <w:r w:rsidRPr="00E3375F">
        <w:rPr>
          <w:rFonts w:ascii="微軟正黑體" w:eastAsia="微軟正黑體" w:hAnsi="微軟正黑體" w:cs="微軟正黑體" w:hint="eastAsia"/>
          <w:color w:val="202124"/>
          <w:spacing w:val="3"/>
          <w:sz w:val="21"/>
          <w:szCs w:val="21"/>
        </w:rPr>
        <w:t>分機</w:t>
      </w:r>
      <w:r w:rsidRPr="00E3375F">
        <w:rPr>
          <w:rFonts w:ascii="Arial" w:eastAsia="Times New Roman" w:hAnsi="Arial" w:cs="Arial"/>
          <w:color w:val="202124"/>
          <w:spacing w:val="3"/>
          <w:sz w:val="21"/>
          <w:szCs w:val="21"/>
        </w:rPr>
        <w:t>225</w:t>
      </w:r>
    </w:p>
    <w:p w:rsidR="00E3375F" w:rsidRDefault="00E3375F">
      <w:pPr>
        <w:rPr>
          <w:rFonts w:ascii="標楷體" w:eastAsia="標楷體" w:hAnsi="標楷體" w:hint="eastAsia"/>
          <w:color w:val="000000"/>
          <w:spacing w:val="12"/>
          <w:sz w:val="32"/>
          <w:szCs w:val="32"/>
          <w:shd w:val="clear" w:color="auto" w:fill="FFFFFF"/>
        </w:rPr>
      </w:pPr>
    </w:p>
    <w:p w:rsidR="00841551" w:rsidRDefault="00841551">
      <w:pPr>
        <w:rPr>
          <w:rFonts w:ascii="標楷體" w:eastAsia="標楷體" w:hAnsi="標楷體"/>
          <w:color w:val="000000"/>
          <w:spacing w:val="12"/>
          <w:sz w:val="32"/>
          <w:szCs w:val="32"/>
          <w:shd w:val="clear" w:color="auto" w:fill="FFFFFF"/>
        </w:rPr>
      </w:pPr>
    </w:p>
    <w:p w:rsidR="00841551" w:rsidRDefault="00841551">
      <w:pPr>
        <w:rPr>
          <w:rFonts w:ascii="標楷體" w:eastAsia="標楷體" w:hAnsi="標楷體"/>
          <w:color w:val="000000"/>
          <w:spacing w:val="12"/>
          <w:sz w:val="32"/>
          <w:szCs w:val="32"/>
          <w:shd w:val="clear" w:color="auto" w:fill="FFFFFF"/>
        </w:rPr>
      </w:pPr>
    </w:p>
    <w:p w:rsidR="00841551" w:rsidRDefault="00E3375F">
      <w:pPr>
        <w:rPr>
          <w:rFonts w:hint="eastAsia"/>
        </w:rPr>
      </w:pPr>
      <w:r>
        <w:object w:dxaOrig="17925" w:dyaOrig="10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8pt;height:466.5pt" o:ole="">
            <v:imagedata r:id="rId4" o:title=""/>
          </v:shape>
          <o:OLEObject Type="Embed" ProgID="Paint.Picture" ShapeID="_x0000_i1031" DrawAspect="Content" ObjectID="_1712737496" r:id="rId5"/>
        </w:object>
      </w:r>
    </w:p>
    <w:sectPr w:rsidR="008415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551"/>
    <w:rsid w:val="00841551"/>
    <w:rsid w:val="00BA2AFB"/>
    <w:rsid w:val="00E33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2573"/>
  <w15:chartTrackingRefBased/>
  <w15:docId w15:val="{C12840A0-37F4-47B7-A998-E721A3D7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2403">
      <w:bodyDiv w:val="1"/>
      <w:marLeft w:val="0"/>
      <w:marRight w:val="0"/>
      <w:marTop w:val="0"/>
      <w:marBottom w:val="0"/>
      <w:divBdr>
        <w:top w:val="none" w:sz="0" w:space="0" w:color="auto"/>
        <w:left w:val="none" w:sz="0" w:space="0" w:color="auto"/>
        <w:bottom w:val="none" w:sz="0" w:space="0" w:color="auto"/>
        <w:right w:val="none" w:sz="0" w:space="0" w:color="auto"/>
      </w:divBdr>
      <w:divsChild>
        <w:div w:id="1118067849">
          <w:marLeft w:val="0"/>
          <w:marRight w:val="0"/>
          <w:marTop w:val="0"/>
          <w:marBottom w:val="0"/>
          <w:divBdr>
            <w:top w:val="none" w:sz="0" w:space="0" w:color="auto"/>
            <w:left w:val="none" w:sz="0" w:space="0" w:color="auto"/>
            <w:bottom w:val="none" w:sz="0" w:space="0" w:color="auto"/>
            <w:right w:val="none" w:sz="0" w:space="0" w:color="auto"/>
          </w:divBdr>
          <w:divsChild>
            <w:div w:id="1088043077">
              <w:marLeft w:val="0"/>
              <w:marRight w:val="0"/>
              <w:marTop w:val="0"/>
              <w:marBottom w:val="0"/>
              <w:divBdr>
                <w:top w:val="none" w:sz="0" w:space="0" w:color="auto"/>
                <w:left w:val="none" w:sz="0" w:space="0" w:color="auto"/>
                <w:bottom w:val="none" w:sz="0" w:space="0" w:color="auto"/>
                <w:right w:val="none" w:sz="0" w:space="0" w:color="auto"/>
              </w:divBdr>
            </w:div>
          </w:divsChild>
        </w:div>
        <w:div w:id="22133523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1</cp:revision>
  <dcterms:created xsi:type="dcterms:W3CDTF">2022-04-29T02:53:00Z</dcterms:created>
  <dcterms:modified xsi:type="dcterms:W3CDTF">2022-04-29T03:38:00Z</dcterms:modified>
</cp:coreProperties>
</file>