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A4BA8" w14:textId="03DCCDF0" w:rsidR="009F30C5" w:rsidRPr="00D67DE4" w:rsidRDefault="009F30C5" w:rsidP="00924CC5">
      <w:pPr>
        <w:jc w:val="center"/>
        <w:rPr>
          <w:rFonts w:ascii="標楷體" w:eastAsia="標楷體" w:hAnsi="標楷體"/>
          <w:b/>
          <w:sz w:val="32"/>
          <w:szCs w:val="24"/>
        </w:rPr>
      </w:pPr>
      <w:bookmarkStart w:id="0" w:name="_GoBack"/>
      <w:r w:rsidRPr="00D67DE4">
        <w:rPr>
          <w:rFonts w:ascii="標楷體" w:eastAsia="標楷體" w:hAnsi="標楷體" w:hint="eastAsia"/>
          <w:b/>
          <w:sz w:val="32"/>
          <w:szCs w:val="24"/>
        </w:rPr>
        <w:t>11</w:t>
      </w:r>
      <w:r w:rsidR="001331F2">
        <w:rPr>
          <w:rFonts w:ascii="標楷體" w:eastAsia="標楷體" w:hAnsi="標楷體"/>
          <w:b/>
          <w:sz w:val="32"/>
          <w:szCs w:val="24"/>
        </w:rPr>
        <w:t>1</w:t>
      </w:r>
      <w:r w:rsidRPr="00D67DE4">
        <w:rPr>
          <w:rFonts w:ascii="標楷體" w:eastAsia="標楷體" w:hAnsi="標楷體" w:hint="eastAsia"/>
          <w:b/>
          <w:sz w:val="32"/>
          <w:szCs w:val="24"/>
        </w:rPr>
        <w:t>學年度科技領域工作坊注意事項</w:t>
      </w:r>
    </w:p>
    <w:bookmarkEnd w:id="0"/>
    <w:p w14:paraId="46ADFBD3" w14:textId="5977D643" w:rsidR="00A2573E" w:rsidRPr="00A2573E" w:rsidRDefault="001331F2" w:rsidP="009F30C5">
      <w:pPr>
        <w:rPr>
          <w:rFonts w:ascii="標楷體" w:eastAsia="標楷體" w:hAnsi="標楷體"/>
        </w:rPr>
      </w:pPr>
      <w:r>
        <w:rPr>
          <w:rFonts w:ascii="標楷體" w:eastAsia="標楷體" w:hAnsi="標楷體" w:hint="eastAsia"/>
        </w:rPr>
        <w:t xml:space="preserve">    </w:t>
      </w:r>
      <w:r w:rsidR="009F30C5" w:rsidRPr="003D1DFF">
        <w:rPr>
          <w:rFonts w:ascii="標楷體" w:eastAsia="標楷體" w:hAnsi="標楷體" w:hint="eastAsia"/>
        </w:rPr>
        <w:t>各位老師好，11</w:t>
      </w:r>
      <w:r>
        <w:rPr>
          <w:rFonts w:ascii="標楷體" w:eastAsia="標楷體" w:hAnsi="標楷體"/>
        </w:rPr>
        <w:t>1</w:t>
      </w:r>
      <w:r w:rsidR="009F30C5" w:rsidRPr="003D1DFF">
        <w:rPr>
          <w:rFonts w:ascii="標楷體" w:eastAsia="標楷體" w:hAnsi="標楷體" w:hint="eastAsia"/>
        </w:rPr>
        <w:t>學年度工作圈命題設計工作坊研習即將展開，以下是注意事項，請老師閱讀以下內容。</w:t>
      </w:r>
    </w:p>
    <w:p w14:paraId="0C2CB551" w14:textId="77777777" w:rsidR="009F30C5" w:rsidRPr="003D1DFF" w:rsidRDefault="009F30C5" w:rsidP="009F30C5">
      <w:pPr>
        <w:snapToGrid w:val="0"/>
        <w:ind w:left="1048"/>
        <w:rPr>
          <w:rFonts w:ascii="標楷體" w:eastAsia="標楷體" w:hAnsi="標楷體"/>
        </w:rPr>
      </w:pPr>
    </w:p>
    <w:p w14:paraId="0A473AA7" w14:textId="558E019B" w:rsidR="00605FFE" w:rsidRDefault="00A2573E" w:rsidP="00605FFE">
      <w:pPr>
        <w:pStyle w:val="a4"/>
        <w:numPr>
          <w:ilvl w:val="0"/>
          <w:numId w:val="2"/>
        </w:numPr>
        <w:snapToGrid w:val="0"/>
        <w:ind w:left="709"/>
        <w:rPr>
          <w:rFonts w:ascii="標楷體" w:eastAsia="標楷體" w:hAnsi="標楷體"/>
        </w:rPr>
      </w:pPr>
      <w:r w:rsidRPr="00A2573E">
        <w:rPr>
          <w:rFonts w:ascii="標楷體" w:eastAsia="標楷體" w:hAnsi="標楷體" w:hint="eastAsia"/>
        </w:rPr>
        <w:t>請老師攜帶筆記型電腦，並事先充飽電源，以進行線上共編作業。</w:t>
      </w:r>
    </w:p>
    <w:p w14:paraId="43E07D47" w14:textId="77777777" w:rsidR="00761252" w:rsidRDefault="00761252" w:rsidP="00761252">
      <w:pPr>
        <w:pStyle w:val="a4"/>
        <w:snapToGrid w:val="0"/>
        <w:ind w:left="709"/>
        <w:rPr>
          <w:rFonts w:ascii="標楷體" w:eastAsia="標楷體" w:hAnsi="標楷體"/>
        </w:rPr>
      </w:pPr>
    </w:p>
    <w:p w14:paraId="47AF9404" w14:textId="35BE0172" w:rsidR="00605FFE" w:rsidRPr="00605FFE" w:rsidRDefault="00605FFE" w:rsidP="00605FFE">
      <w:pPr>
        <w:pStyle w:val="a4"/>
        <w:numPr>
          <w:ilvl w:val="0"/>
          <w:numId w:val="2"/>
        </w:numPr>
        <w:snapToGrid w:val="0"/>
        <w:ind w:left="709"/>
        <w:rPr>
          <w:rFonts w:ascii="標楷體" w:eastAsia="標楷體" w:hAnsi="標楷體"/>
        </w:rPr>
      </w:pPr>
      <w:r w:rsidRPr="00605FFE">
        <w:rPr>
          <w:rFonts w:ascii="標楷體" w:eastAsia="標楷體" w:hAnsi="標楷體" w:hint="eastAsia"/>
        </w:rPr>
        <w:t>獎勵對象：第一、三群組各領域擇優前三名與佳作一至二名，予以敘獎獎勵。第二、四、五、六群組各領域擇優前三名與佳作一至四名，予以敘獎獎勵。</w:t>
      </w:r>
      <w:r>
        <w:rPr>
          <w:rFonts w:ascii="標楷體" w:eastAsia="標楷體" w:hAnsi="標楷體"/>
        </w:rPr>
        <w:br/>
      </w:r>
      <w:r w:rsidRPr="00605FFE">
        <w:rPr>
          <w:rFonts w:ascii="標楷體" w:eastAsia="標楷體" w:hAnsi="標楷體" w:hint="eastAsia"/>
        </w:rPr>
        <w:t>獎勵額度：各領域第一名每人嘉獎一次、第二及第三名與佳作每人獎狀一紙。</w:t>
      </w:r>
    </w:p>
    <w:tbl>
      <w:tblPr>
        <w:tblStyle w:val="aa"/>
        <w:tblW w:w="0" w:type="auto"/>
        <w:tblInd w:w="1202" w:type="dxa"/>
        <w:tblLook w:val="04A0" w:firstRow="1" w:lastRow="0" w:firstColumn="1" w:lastColumn="0" w:noHBand="0" w:noVBand="1"/>
      </w:tblPr>
      <w:tblGrid>
        <w:gridCol w:w="1635"/>
        <w:gridCol w:w="1964"/>
        <w:gridCol w:w="2292"/>
      </w:tblGrid>
      <w:tr w:rsidR="00605FFE" w:rsidRPr="00595F20" w14:paraId="698C64DB" w14:textId="77777777" w:rsidTr="00605FFE">
        <w:trPr>
          <w:trHeight w:val="332"/>
        </w:trPr>
        <w:tc>
          <w:tcPr>
            <w:tcW w:w="1635" w:type="dxa"/>
            <w:shd w:val="clear" w:color="auto" w:fill="8EAADB" w:themeFill="accent1" w:themeFillTint="99"/>
          </w:tcPr>
          <w:p w14:paraId="35CE41EF" w14:textId="77777777" w:rsidR="00605FFE" w:rsidRPr="00595F20" w:rsidRDefault="00605FFE" w:rsidP="008D4DC8">
            <w:pPr>
              <w:tabs>
                <w:tab w:val="left" w:pos="1276"/>
              </w:tabs>
              <w:snapToGrid w:val="0"/>
              <w:ind w:leftChars="200" w:left="480"/>
              <w:jc w:val="center"/>
              <w:rPr>
                <w:rFonts w:ascii="標楷體" w:eastAsia="標楷體" w:hAnsi="標楷體"/>
                <w:shd w:val="pct15" w:color="auto" w:fill="FFFFFF"/>
              </w:rPr>
            </w:pPr>
            <w:r w:rsidRPr="00595F20">
              <w:rPr>
                <w:rFonts w:ascii="標楷體" w:eastAsia="標楷體" w:hAnsi="標楷體" w:hint="eastAsia"/>
              </w:rPr>
              <w:t>名次</w:t>
            </w:r>
          </w:p>
        </w:tc>
        <w:tc>
          <w:tcPr>
            <w:tcW w:w="1964" w:type="dxa"/>
            <w:shd w:val="clear" w:color="auto" w:fill="8EAADB" w:themeFill="accent1" w:themeFillTint="99"/>
          </w:tcPr>
          <w:p w14:paraId="44C4378E" w14:textId="77777777" w:rsidR="00605FFE" w:rsidRPr="00595F20" w:rsidRDefault="00605FFE" w:rsidP="008D4DC8">
            <w:pPr>
              <w:tabs>
                <w:tab w:val="left" w:pos="1276"/>
              </w:tabs>
              <w:snapToGrid w:val="0"/>
              <w:ind w:leftChars="200" w:left="480"/>
              <w:jc w:val="center"/>
              <w:rPr>
                <w:rFonts w:ascii="標楷體" w:eastAsia="標楷體" w:hAnsi="標楷體"/>
                <w:shd w:val="pct15" w:color="auto" w:fill="FFFFFF"/>
              </w:rPr>
            </w:pPr>
            <w:r w:rsidRPr="00595F20">
              <w:rPr>
                <w:rFonts w:ascii="標楷體" w:eastAsia="標楷體" w:hAnsi="標楷體" w:hint="eastAsia"/>
              </w:rPr>
              <w:t>組數</w:t>
            </w:r>
          </w:p>
        </w:tc>
        <w:tc>
          <w:tcPr>
            <w:tcW w:w="2292" w:type="dxa"/>
            <w:shd w:val="clear" w:color="auto" w:fill="8EAADB" w:themeFill="accent1" w:themeFillTint="99"/>
          </w:tcPr>
          <w:p w14:paraId="3694123C" w14:textId="77777777" w:rsidR="00605FFE" w:rsidRPr="00595F20" w:rsidRDefault="00605FFE" w:rsidP="008D4DC8">
            <w:pPr>
              <w:tabs>
                <w:tab w:val="left" w:pos="1276"/>
              </w:tabs>
              <w:snapToGrid w:val="0"/>
              <w:ind w:leftChars="200" w:left="480"/>
              <w:jc w:val="center"/>
              <w:rPr>
                <w:rFonts w:ascii="標楷體" w:eastAsia="標楷體" w:hAnsi="標楷體"/>
                <w:shd w:val="pct15" w:color="auto" w:fill="FFFFFF"/>
              </w:rPr>
            </w:pPr>
            <w:r w:rsidRPr="00595F20">
              <w:rPr>
                <w:rFonts w:ascii="標楷體" w:eastAsia="標楷體" w:hAnsi="標楷體" w:hint="eastAsia"/>
              </w:rPr>
              <w:t>獎勵方式</w:t>
            </w:r>
          </w:p>
        </w:tc>
      </w:tr>
      <w:tr w:rsidR="00605FFE" w:rsidRPr="00595F20" w14:paraId="321CC6A4" w14:textId="77777777" w:rsidTr="00605FFE">
        <w:trPr>
          <w:trHeight w:val="200"/>
        </w:trPr>
        <w:tc>
          <w:tcPr>
            <w:tcW w:w="1635" w:type="dxa"/>
          </w:tcPr>
          <w:p w14:paraId="4A061653"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第一名</w:t>
            </w:r>
          </w:p>
        </w:tc>
        <w:tc>
          <w:tcPr>
            <w:tcW w:w="1964" w:type="dxa"/>
          </w:tcPr>
          <w:p w14:paraId="66935627"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1</w:t>
            </w:r>
          </w:p>
        </w:tc>
        <w:tc>
          <w:tcPr>
            <w:tcW w:w="2292" w:type="dxa"/>
          </w:tcPr>
          <w:p w14:paraId="3D5CF481"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嘉獎一次</w:t>
            </w:r>
          </w:p>
        </w:tc>
      </w:tr>
      <w:tr w:rsidR="00605FFE" w:rsidRPr="00595F20" w14:paraId="07FB4D3F" w14:textId="77777777" w:rsidTr="00605FFE">
        <w:trPr>
          <w:trHeight w:val="276"/>
        </w:trPr>
        <w:tc>
          <w:tcPr>
            <w:tcW w:w="1635" w:type="dxa"/>
          </w:tcPr>
          <w:p w14:paraId="14FD49E3"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第二名</w:t>
            </w:r>
          </w:p>
        </w:tc>
        <w:tc>
          <w:tcPr>
            <w:tcW w:w="1964" w:type="dxa"/>
          </w:tcPr>
          <w:p w14:paraId="540847CE"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1</w:t>
            </w:r>
          </w:p>
        </w:tc>
        <w:tc>
          <w:tcPr>
            <w:tcW w:w="2292" w:type="dxa"/>
          </w:tcPr>
          <w:p w14:paraId="5CB78878"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獎狀一紙</w:t>
            </w:r>
          </w:p>
        </w:tc>
      </w:tr>
      <w:tr w:rsidR="00605FFE" w:rsidRPr="00595F20" w14:paraId="7E1AA240" w14:textId="77777777" w:rsidTr="00605FFE">
        <w:trPr>
          <w:trHeight w:val="209"/>
        </w:trPr>
        <w:tc>
          <w:tcPr>
            <w:tcW w:w="1635" w:type="dxa"/>
          </w:tcPr>
          <w:p w14:paraId="4ECF21B5"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第三名</w:t>
            </w:r>
          </w:p>
        </w:tc>
        <w:tc>
          <w:tcPr>
            <w:tcW w:w="1964" w:type="dxa"/>
          </w:tcPr>
          <w:p w14:paraId="7B4D02F4"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1</w:t>
            </w:r>
          </w:p>
        </w:tc>
        <w:tc>
          <w:tcPr>
            <w:tcW w:w="2292" w:type="dxa"/>
          </w:tcPr>
          <w:p w14:paraId="5477418D"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獎狀一紙</w:t>
            </w:r>
          </w:p>
        </w:tc>
      </w:tr>
      <w:tr w:rsidR="00605FFE" w:rsidRPr="00595F20" w14:paraId="333821BA" w14:textId="77777777" w:rsidTr="00605FFE">
        <w:trPr>
          <w:trHeight w:val="164"/>
        </w:trPr>
        <w:tc>
          <w:tcPr>
            <w:tcW w:w="1635" w:type="dxa"/>
          </w:tcPr>
          <w:p w14:paraId="5ECF5DE5"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佳作</w:t>
            </w:r>
          </w:p>
        </w:tc>
        <w:tc>
          <w:tcPr>
            <w:tcW w:w="1964" w:type="dxa"/>
          </w:tcPr>
          <w:p w14:paraId="545202B7"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 xml:space="preserve">1-4 </w:t>
            </w:r>
          </w:p>
        </w:tc>
        <w:tc>
          <w:tcPr>
            <w:tcW w:w="2292" w:type="dxa"/>
          </w:tcPr>
          <w:p w14:paraId="693F0F3A" w14:textId="77777777" w:rsidR="00605FFE" w:rsidRPr="00595F20" w:rsidRDefault="00605FFE" w:rsidP="008D4DC8">
            <w:pPr>
              <w:tabs>
                <w:tab w:val="left" w:pos="1276"/>
              </w:tabs>
              <w:snapToGrid w:val="0"/>
              <w:ind w:leftChars="200" w:left="480"/>
              <w:jc w:val="center"/>
              <w:rPr>
                <w:rFonts w:ascii="標楷體" w:eastAsia="標楷體" w:hAnsi="標楷體"/>
              </w:rPr>
            </w:pPr>
            <w:r w:rsidRPr="00595F20">
              <w:rPr>
                <w:rFonts w:ascii="標楷體" w:eastAsia="標楷體" w:hAnsi="標楷體" w:hint="eastAsia"/>
              </w:rPr>
              <w:t>獎狀一紙</w:t>
            </w:r>
          </w:p>
        </w:tc>
      </w:tr>
    </w:tbl>
    <w:p w14:paraId="0B72A781" w14:textId="77777777" w:rsidR="00605FFE" w:rsidRPr="00595F20" w:rsidRDefault="00605FFE" w:rsidP="00605FFE">
      <w:pPr>
        <w:tabs>
          <w:tab w:val="left" w:pos="1276"/>
        </w:tabs>
        <w:snapToGrid w:val="0"/>
        <w:ind w:left="1351"/>
        <w:rPr>
          <w:rFonts w:ascii="標楷體" w:eastAsia="標楷體" w:hAnsi="標楷體"/>
        </w:rPr>
      </w:pPr>
      <w:r w:rsidRPr="00595F20">
        <w:rPr>
          <w:rFonts w:ascii="標楷體" w:eastAsia="標楷體" w:hAnsi="標楷體" w:hint="eastAsia"/>
        </w:rPr>
        <w:t xml:space="preserve">         (註：每組最多2人)</w:t>
      </w:r>
    </w:p>
    <w:p w14:paraId="62257B4C" w14:textId="77777777" w:rsidR="00605FFE" w:rsidRPr="00595F20" w:rsidRDefault="00605FFE" w:rsidP="00761252">
      <w:pPr>
        <w:tabs>
          <w:tab w:val="left" w:pos="1560"/>
        </w:tabs>
        <w:snapToGrid w:val="0"/>
        <w:ind w:left="709"/>
        <w:rPr>
          <w:rFonts w:ascii="標楷體" w:eastAsia="標楷體" w:hAnsi="標楷體"/>
        </w:rPr>
      </w:pPr>
      <w:r w:rsidRPr="00595F20">
        <w:rPr>
          <w:rFonts w:ascii="標楷體" w:eastAsia="標楷體" w:hAnsi="標楷體" w:hint="eastAsia"/>
        </w:rPr>
        <w:t>本案獲獎之教師請將「授權書」(如附表)填妥後掃描上傳於光明國中所設雲端資料夾，內含命名格式。網址:</w:t>
      </w:r>
      <w:r w:rsidRPr="00595F20">
        <w:t xml:space="preserve"> https://reurl.cc/4pO4q3</w:t>
      </w:r>
      <w:r w:rsidRPr="00595F20">
        <w:rPr>
          <w:rFonts w:ascii="標楷體" w:eastAsia="標楷體" w:hAnsi="標楷體" w:hint="eastAsia"/>
        </w:rPr>
        <w:t>。</w:t>
      </w:r>
    </w:p>
    <w:p w14:paraId="52F80F10" w14:textId="02261702" w:rsidR="00605FFE" w:rsidRDefault="00605FFE" w:rsidP="00761252">
      <w:pPr>
        <w:tabs>
          <w:tab w:val="left" w:pos="1560"/>
        </w:tabs>
        <w:snapToGrid w:val="0"/>
        <w:ind w:left="709"/>
        <w:rPr>
          <w:rFonts w:ascii="標楷體" w:eastAsia="標楷體" w:hAnsi="標楷體"/>
        </w:rPr>
      </w:pPr>
      <w:r w:rsidRPr="00595F20">
        <w:rPr>
          <w:rFonts w:ascii="標楷體" w:eastAsia="標楷體" w:hAnsi="標楷體" w:hint="eastAsia"/>
        </w:rPr>
        <w:t>並將獲獎作品上傳至本局分享平台「桃園智學吧」(Smart Learning Bar)，網址</w:t>
      </w:r>
      <w:hyperlink r:id="rId8" w:history="1">
        <w:r w:rsidRPr="00595F20">
          <w:rPr>
            <w:rFonts w:ascii="標楷體" w:eastAsia="標楷體" w:hAnsi="標楷體" w:hint="eastAsia"/>
            <w:u w:val="single"/>
          </w:rPr>
          <w:t>http://smartlearningbar.tyc.edu.tw</w:t>
        </w:r>
      </w:hyperlink>
      <w:r w:rsidRPr="00595F20">
        <w:rPr>
          <w:rFonts w:ascii="標楷體" w:eastAsia="標楷體" w:hAnsi="標楷體" w:hint="eastAsia"/>
        </w:rPr>
        <w:t>。</w:t>
      </w:r>
      <w:r w:rsidRPr="00595F20">
        <w:rPr>
          <w:rFonts w:ascii="標楷體" w:eastAsia="標楷體" w:hAnsi="標楷體"/>
        </w:rPr>
        <w:t xml:space="preserve"> </w:t>
      </w:r>
      <w:r w:rsidRPr="00595F20">
        <w:rPr>
          <w:rFonts w:ascii="標楷體" w:eastAsia="標楷體" w:hAnsi="標楷體" w:hint="eastAsia"/>
        </w:rPr>
        <w:t>智學吧路徑:共同備課平台-&gt;教材探索-&gt;資源分享平台。</w:t>
      </w:r>
    </w:p>
    <w:p w14:paraId="0A4D60FA" w14:textId="77777777" w:rsidR="00761252" w:rsidRPr="00595F20" w:rsidRDefault="00761252" w:rsidP="00761252">
      <w:pPr>
        <w:tabs>
          <w:tab w:val="left" w:pos="1560"/>
        </w:tabs>
        <w:snapToGrid w:val="0"/>
        <w:ind w:left="709"/>
        <w:rPr>
          <w:rFonts w:ascii="標楷體" w:eastAsia="標楷體" w:hAnsi="標楷體"/>
        </w:rPr>
      </w:pPr>
    </w:p>
    <w:p w14:paraId="29AEC1E9" w14:textId="55BCF9E4" w:rsidR="009F30C5" w:rsidRPr="003D1DFF" w:rsidRDefault="009F30C5" w:rsidP="001331F2">
      <w:pPr>
        <w:pStyle w:val="a4"/>
        <w:numPr>
          <w:ilvl w:val="0"/>
          <w:numId w:val="2"/>
        </w:numPr>
        <w:snapToGrid w:val="0"/>
        <w:ind w:left="709"/>
        <w:rPr>
          <w:rFonts w:ascii="標楷體" w:eastAsia="標楷體" w:hAnsi="標楷體"/>
        </w:rPr>
      </w:pPr>
      <w:r w:rsidRPr="003D1DFF">
        <w:rPr>
          <w:rFonts w:ascii="標楷體" w:eastAsia="標楷體" w:hAnsi="標楷體" w:hint="eastAsia"/>
        </w:rPr>
        <w:t>本研習上下學期之內容具延續性，請學校薦派參加之教師，</w:t>
      </w:r>
      <w:r w:rsidRPr="003D1DFF">
        <w:rPr>
          <w:rFonts w:ascii="標楷體" w:eastAsia="標楷體" w:hAnsi="標楷體" w:hint="eastAsia"/>
          <w:u w:val="single"/>
        </w:rPr>
        <w:t>上下學期</w:t>
      </w:r>
      <w:r w:rsidR="00924CC5" w:rsidRPr="003D1DFF">
        <w:rPr>
          <w:rFonts w:ascii="標楷體" w:eastAsia="標楷體" w:hAnsi="標楷體" w:hint="eastAsia"/>
          <w:u w:val="single"/>
        </w:rPr>
        <w:t>儘</w:t>
      </w:r>
      <w:r w:rsidRPr="003D1DFF">
        <w:rPr>
          <w:rFonts w:ascii="標楷體" w:eastAsia="標楷體" w:hAnsi="標楷體" w:hint="eastAsia"/>
          <w:u w:val="single"/>
        </w:rPr>
        <w:t>為相同成員</w:t>
      </w:r>
      <w:r w:rsidRPr="003D1DFF">
        <w:rPr>
          <w:rFonts w:ascii="標楷體" w:eastAsia="標楷體" w:hAnsi="標楷體" w:hint="eastAsia"/>
        </w:rPr>
        <w:t>，完整參加一學年之研習。如有轉換人員，請告知中心學校(光明國中)。</w:t>
      </w:r>
    </w:p>
    <w:p w14:paraId="3E40C471" w14:textId="77777777" w:rsidR="006F7EF2" w:rsidRPr="003D1DFF" w:rsidRDefault="006F7EF2" w:rsidP="001331F2">
      <w:pPr>
        <w:pStyle w:val="a4"/>
        <w:snapToGrid w:val="0"/>
        <w:ind w:left="709"/>
        <w:rPr>
          <w:rFonts w:ascii="標楷體" w:eastAsia="標楷體" w:hAnsi="標楷體"/>
        </w:rPr>
      </w:pPr>
    </w:p>
    <w:p w14:paraId="3051DF63" w14:textId="4977EB00" w:rsidR="009F30C5" w:rsidRPr="003D1DFF" w:rsidRDefault="009F30C5" w:rsidP="001331F2">
      <w:pPr>
        <w:pStyle w:val="a4"/>
        <w:numPr>
          <w:ilvl w:val="0"/>
          <w:numId w:val="2"/>
        </w:numPr>
        <w:snapToGrid w:val="0"/>
        <w:ind w:left="709"/>
        <w:rPr>
          <w:rFonts w:ascii="標楷體" w:eastAsia="標楷體" w:hAnsi="標楷體"/>
        </w:rPr>
      </w:pPr>
      <w:r w:rsidRPr="003D1DFF">
        <w:rPr>
          <w:rFonts w:ascii="標楷體" w:eastAsia="標楷體" w:hAnsi="標楷體" w:hint="eastAsia"/>
        </w:rPr>
        <w:t>下學期參與教師必須上台分享或符合講師要求之報告形式才可參賽敘獎。敘獎名單以參賽者於作品上填寫參賽名單為主，一份作品敘獎名單最多</w:t>
      </w:r>
      <w:r w:rsidR="00761252">
        <w:rPr>
          <w:rFonts w:ascii="標楷體" w:eastAsia="標楷體" w:hAnsi="標楷體" w:hint="eastAsia"/>
        </w:rPr>
        <w:t>二</w:t>
      </w:r>
      <w:r w:rsidRPr="003D1DFF">
        <w:rPr>
          <w:rFonts w:ascii="標楷體" w:eastAsia="標楷體" w:hAnsi="標楷體" w:hint="eastAsia"/>
        </w:rPr>
        <w:t>人。敘獎以校為單位，不可跨校、跨群組合作，參賽作品不可使用已參賽、參展或參與其他公開活動之作品。不可使用他人作品修改參賽或有任何違反著作權之行為，同一份作品不可同時報名不同領域參賽。教育局與講師保留最終名次與敘獎決定權，名次可從缺。活動結束後請專輔統一將名次表交給光明國中</w:t>
      </w:r>
      <w:r w:rsidR="00761252" w:rsidRPr="00595F20">
        <w:rPr>
          <w:rFonts w:ascii="標楷體" w:eastAsia="標楷體" w:hAnsi="標楷體" w:hint="eastAsia"/>
        </w:rPr>
        <w:t>，以利後續辦理敘獎</w:t>
      </w:r>
      <w:r w:rsidRPr="003D1DFF">
        <w:rPr>
          <w:rFonts w:ascii="標楷體" w:eastAsia="標楷體" w:hAnsi="標楷體" w:hint="eastAsia"/>
        </w:rPr>
        <w:t>。</w:t>
      </w:r>
    </w:p>
    <w:p w14:paraId="08A06442" w14:textId="77777777" w:rsidR="006F7EF2" w:rsidRPr="003D1DFF" w:rsidRDefault="006F7EF2" w:rsidP="001331F2">
      <w:pPr>
        <w:snapToGrid w:val="0"/>
        <w:ind w:left="709"/>
        <w:rPr>
          <w:rFonts w:ascii="標楷體" w:eastAsia="標楷體" w:hAnsi="標楷體"/>
        </w:rPr>
      </w:pPr>
    </w:p>
    <w:p w14:paraId="7FF58167" w14:textId="078A6F28" w:rsidR="00B41415" w:rsidRPr="003D1DFF" w:rsidRDefault="00A2573E" w:rsidP="001331F2">
      <w:pPr>
        <w:snapToGrid w:val="0"/>
        <w:ind w:left="709" w:hanging="283"/>
        <w:rPr>
          <w:rFonts w:ascii="標楷體" w:eastAsia="標楷體" w:hAnsi="標楷體"/>
        </w:rPr>
      </w:pPr>
      <w:r>
        <w:rPr>
          <w:rFonts w:ascii="標楷體" w:eastAsia="標楷體" w:hAnsi="標楷體" w:hint="eastAsia"/>
        </w:rPr>
        <w:t>5</w:t>
      </w:r>
      <w:r w:rsidR="009F30C5" w:rsidRPr="003D1DFF">
        <w:rPr>
          <w:rFonts w:ascii="標楷體" w:eastAsia="標楷體" w:hAnsi="標楷體" w:hint="eastAsia"/>
        </w:rPr>
        <w:t>、學校薦派之參與研習成員，原則上請不包含「國教輔導團-輔導小組之成員」。由於輔導員同時須兼任講師、助教，為利下學期發表時評審之公正性，以及擴散素養導向評量與命題策略至第一線教師，敬請協助。</w:t>
      </w:r>
    </w:p>
    <w:p w14:paraId="7DBF012F" w14:textId="77777777" w:rsidR="006F7EF2" w:rsidRPr="003D1DFF" w:rsidRDefault="006F7EF2" w:rsidP="00924CC5">
      <w:pPr>
        <w:snapToGrid w:val="0"/>
        <w:ind w:left="480" w:firstLine="480"/>
        <w:rPr>
          <w:rFonts w:ascii="標楷體" w:eastAsia="標楷體" w:hAnsi="標楷體"/>
        </w:rPr>
      </w:pPr>
    </w:p>
    <w:p w14:paraId="6A2DC907" w14:textId="206819BE" w:rsidR="009F30C5" w:rsidRPr="001331F2" w:rsidRDefault="00A2573E" w:rsidP="001331F2">
      <w:pPr>
        <w:snapToGrid w:val="0"/>
        <w:ind w:left="709" w:hanging="283"/>
        <w:rPr>
          <w:rFonts w:ascii="標楷體" w:eastAsia="標楷體" w:hAnsi="標楷體"/>
        </w:rPr>
      </w:pPr>
      <w:r>
        <w:rPr>
          <w:rFonts w:ascii="標楷體" w:eastAsia="標楷體" w:hAnsi="標楷體" w:hint="eastAsia"/>
        </w:rPr>
        <w:t>6</w:t>
      </w:r>
      <w:r w:rsidR="00B41415" w:rsidRPr="003D1DFF">
        <w:rPr>
          <w:rFonts w:ascii="標楷體" w:eastAsia="標楷體" w:hAnsi="標楷體" w:hint="eastAsia"/>
        </w:rPr>
        <w:t>、</w:t>
      </w:r>
      <w:r w:rsidR="008354D4" w:rsidRPr="003D1DFF">
        <w:rPr>
          <w:rFonts w:ascii="標楷體" w:eastAsia="標楷體" w:hAnsi="標楷體" w:hint="eastAsia"/>
        </w:rPr>
        <w:t>請老師可在研習前至以下連結查詢報名資訊與場地資訊(在</w:t>
      </w:r>
      <w:r w:rsidR="00605FFE">
        <w:rPr>
          <w:rFonts w:ascii="標楷體" w:eastAsia="標楷體" w:hAnsi="標楷體" w:hint="eastAsia"/>
        </w:rPr>
        <w:t>I</w:t>
      </w:r>
      <w:r w:rsidR="008354D4" w:rsidRPr="003D1DFF">
        <w:rPr>
          <w:rFonts w:ascii="標楷體" w:eastAsia="標楷體" w:hAnsi="標楷體" w:hint="eastAsia"/>
        </w:rPr>
        <w:t>欄與</w:t>
      </w:r>
      <w:r w:rsidR="00605FFE">
        <w:rPr>
          <w:rFonts w:ascii="標楷體" w:eastAsia="標楷體" w:hAnsi="標楷體" w:hint="eastAsia"/>
        </w:rPr>
        <w:t>J</w:t>
      </w:r>
      <w:r w:rsidR="008354D4" w:rsidRPr="003D1DFF">
        <w:rPr>
          <w:rFonts w:ascii="標楷體" w:eastAsia="標楷體" w:hAnsi="標楷體" w:hint="eastAsia"/>
        </w:rPr>
        <w:t>欄)</w:t>
      </w:r>
      <w:r w:rsidR="00725664" w:rsidRPr="003D1DFF">
        <w:rPr>
          <w:rFonts w:ascii="標楷體" w:eastAsia="標楷體" w:hAnsi="標楷體" w:hint="eastAsia"/>
        </w:rPr>
        <w:t xml:space="preserve"> 網址:</w:t>
      </w:r>
      <w:r w:rsidR="00725664" w:rsidRPr="003D1DFF">
        <w:t xml:space="preserve"> </w:t>
      </w:r>
      <w:hyperlink r:id="rId9" w:history="1">
        <w:r w:rsidR="001331F2" w:rsidRPr="00864AF6">
          <w:rPr>
            <w:rStyle w:val="a3"/>
          </w:rPr>
          <w:t>https://reurl.cc/1mkjWG</w:t>
        </w:r>
      </w:hyperlink>
    </w:p>
    <w:p w14:paraId="67B02BA7" w14:textId="77777777" w:rsidR="00924CC5" w:rsidRPr="003D1DFF" w:rsidRDefault="00924CC5" w:rsidP="001331F2">
      <w:pPr>
        <w:snapToGrid w:val="0"/>
        <w:ind w:hanging="54"/>
        <w:rPr>
          <w:rFonts w:ascii="標楷體" w:eastAsia="標楷體" w:hAnsi="標楷體"/>
        </w:rPr>
      </w:pPr>
    </w:p>
    <w:p w14:paraId="798606BA" w14:textId="4CCA3CEC" w:rsidR="009F30C5" w:rsidRPr="003D1DFF" w:rsidRDefault="009F30C5" w:rsidP="001331F2">
      <w:pPr>
        <w:ind w:hanging="54"/>
        <w:rPr>
          <w:rFonts w:ascii="標楷體" w:eastAsia="標楷體" w:hAnsi="標楷體"/>
        </w:rPr>
      </w:pPr>
      <w:r w:rsidRPr="003D1DFF">
        <w:rPr>
          <w:rFonts w:ascii="標楷體" w:eastAsia="標楷體" w:hAnsi="標楷體" w:hint="eastAsia"/>
        </w:rPr>
        <w:t>※備註:上述未盡事宜，請逕洽科技領域輔導員</w:t>
      </w:r>
      <w:r w:rsidR="001331F2">
        <w:rPr>
          <w:rFonts w:ascii="標楷體" w:eastAsia="標楷體" w:hAnsi="標楷體" w:hint="eastAsia"/>
        </w:rPr>
        <w:t>廖俊傑</w:t>
      </w:r>
      <w:r w:rsidR="00F1196D" w:rsidRPr="003D1DFF">
        <w:rPr>
          <w:rFonts w:ascii="標楷體" w:eastAsia="標楷體" w:hAnsi="標楷體" w:hint="eastAsia"/>
        </w:rPr>
        <w:t xml:space="preserve"> (03)</w:t>
      </w:r>
      <w:r w:rsidR="001331F2">
        <w:rPr>
          <w:rFonts w:ascii="標楷體" w:eastAsia="標楷體" w:hAnsi="標楷體" w:hint="eastAsia"/>
        </w:rPr>
        <w:t>4918239</w:t>
      </w:r>
      <w:r w:rsidR="00F1196D" w:rsidRPr="003D1DFF">
        <w:rPr>
          <w:rFonts w:ascii="標楷體" w:eastAsia="標楷體" w:hAnsi="標楷體" w:hint="eastAsia"/>
        </w:rPr>
        <w:t>#2</w:t>
      </w:r>
      <w:r w:rsidR="001331F2">
        <w:rPr>
          <w:rFonts w:ascii="標楷體" w:eastAsia="標楷體" w:hAnsi="標楷體" w:hint="eastAsia"/>
        </w:rPr>
        <w:t>30</w:t>
      </w:r>
      <w:r w:rsidR="00F1196D" w:rsidRPr="003D1DFF">
        <w:rPr>
          <w:rFonts w:ascii="標楷體" w:eastAsia="標楷體" w:hAnsi="標楷體" w:hint="eastAsia"/>
        </w:rPr>
        <w:t>、</w:t>
      </w:r>
      <w:r w:rsidR="001331F2">
        <w:rPr>
          <w:rFonts w:ascii="標楷體" w:eastAsia="標楷體" w:hAnsi="標楷體" w:hint="eastAsia"/>
        </w:rPr>
        <w:t>n</w:t>
      </w:r>
      <w:r w:rsidR="001331F2">
        <w:rPr>
          <w:rFonts w:ascii="標楷體" w:eastAsia="標楷體" w:hAnsi="標楷體"/>
        </w:rPr>
        <w:t>tujj@ms.tyc.edu.tw</w:t>
      </w:r>
      <w:r w:rsidRPr="003D1DFF">
        <w:rPr>
          <w:rFonts w:ascii="標楷體" w:eastAsia="標楷體" w:hAnsi="標楷體" w:hint="eastAsia"/>
        </w:rPr>
        <w:t>或於各科技中心共備群組中詢問駐點輔導員</w:t>
      </w:r>
      <w:r w:rsidR="006F7EF2" w:rsidRPr="003D1DFF">
        <w:rPr>
          <w:rFonts w:ascii="標楷體" w:eastAsia="標楷體" w:hAnsi="標楷體" w:hint="eastAsia"/>
        </w:rPr>
        <w:t>。</w:t>
      </w:r>
    </w:p>
    <w:sectPr w:rsidR="009F30C5" w:rsidRPr="003D1DFF" w:rsidSect="001331F2">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F2A15" w14:textId="77777777" w:rsidR="00B80602" w:rsidRDefault="00B80602" w:rsidP="00880F56">
      <w:r>
        <w:separator/>
      </w:r>
    </w:p>
  </w:endnote>
  <w:endnote w:type="continuationSeparator" w:id="0">
    <w:p w14:paraId="525792AC" w14:textId="77777777" w:rsidR="00B80602" w:rsidRDefault="00B80602" w:rsidP="0088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C6CA" w14:textId="77777777" w:rsidR="00B80602" w:rsidRDefault="00B80602" w:rsidP="00880F56">
      <w:r>
        <w:separator/>
      </w:r>
    </w:p>
  </w:footnote>
  <w:footnote w:type="continuationSeparator" w:id="0">
    <w:p w14:paraId="6D62E59D" w14:textId="77777777" w:rsidR="00B80602" w:rsidRDefault="00B80602" w:rsidP="00880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6590"/>
    <w:multiLevelType w:val="multilevel"/>
    <w:tmpl w:val="24FE6590"/>
    <w:lvl w:ilvl="0">
      <w:start w:val="1"/>
      <w:numFmt w:val="taiwaneseCountingThousand"/>
      <w:lvlText w:val="%1、"/>
      <w:lvlJc w:val="left"/>
      <w:pPr>
        <w:ind w:left="1571" w:hanging="720"/>
      </w:pPr>
      <w:rPr>
        <w:b w:val="0"/>
        <w:bCs/>
        <w:sz w:val="24"/>
        <w:lang w:val="en-US"/>
      </w:rPr>
    </w:lvl>
    <w:lvl w:ilvl="1">
      <w:start w:val="1"/>
      <w:numFmt w:val="taiwaneseCountingThousand"/>
      <w:lvlText w:val="(%2)"/>
      <w:lvlJc w:val="left"/>
      <w:pPr>
        <w:ind w:left="1048" w:hanging="480"/>
      </w:pPr>
      <w:rPr>
        <w:b w:val="0"/>
        <w:bCs/>
        <w:color w:val="auto"/>
        <w:sz w:val="24"/>
      </w:rPr>
    </w:lvl>
    <w:lvl w:ilvl="2">
      <w:start w:val="1"/>
      <w:numFmt w:val="decimal"/>
      <w:lvlText w:val="%3."/>
      <w:lvlJc w:val="left"/>
      <w:pPr>
        <w:ind w:left="2039"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4B552F9"/>
    <w:multiLevelType w:val="hybridMultilevel"/>
    <w:tmpl w:val="7F1A9200"/>
    <w:lvl w:ilvl="0" w:tplc="6DB092E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C5"/>
    <w:rsid w:val="00001688"/>
    <w:rsid w:val="000E4F1F"/>
    <w:rsid w:val="001331F2"/>
    <w:rsid w:val="001A5875"/>
    <w:rsid w:val="001C7A7B"/>
    <w:rsid w:val="001E490D"/>
    <w:rsid w:val="002036CF"/>
    <w:rsid w:val="0027735C"/>
    <w:rsid w:val="003D1DFF"/>
    <w:rsid w:val="004B5400"/>
    <w:rsid w:val="004F7A91"/>
    <w:rsid w:val="00605FFE"/>
    <w:rsid w:val="00667124"/>
    <w:rsid w:val="006F7EF2"/>
    <w:rsid w:val="00725664"/>
    <w:rsid w:val="00755D5A"/>
    <w:rsid w:val="00761252"/>
    <w:rsid w:val="008354D4"/>
    <w:rsid w:val="00846F8E"/>
    <w:rsid w:val="00880F56"/>
    <w:rsid w:val="00924CC5"/>
    <w:rsid w:val="009C167D"/>
    <w:rsid w:val="009F30C5"/>
    <w:rsid w:val="00A2573E"/>
    <w:rsid w:val="00A57EA4"/>
    <w:rsid w:val="00A74CD7"/>
    <w:rsid w:val="00AC561F"/>
    <w:rsid w:val="00AE5BD0"/>
    <w:rsid w:val="00B41415"/>
    <w:rsid w:val="00B6419D"/>
    <w:rsid w:val="00B80602"/>
    <w:rsid w:val="00BD3101"/>
    <w:rsid w:val="00BF5C9E"/>
    <w:rsid w:val="00C52F99"/>
    <w:rsid w:val="00CB4D5B"/>
    <w:rsid w:val="00D16EC6"/>
    <w:rsid w:val="00D67DE4"/>
    <w:rsid w:val="00D84FC0"/>
    <w:rsid w:val="00E41399"/>
    <w:rsid w:val="00E75B17"/>
    <w:rsid w:val="00EB538A"/>
    <w:rsid w:val="00F1196D"/>
    <w:rsid w:val="00F635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4B0FC"/>
  <w15:chartTrackingRefBased/>
  <w15:docId w15:val="{C96E1F06-57CD-4068-912E-963C1669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9F30C5"/>
    <w:rPr>
      <w:color w:val="0000FF"/>
      <w:u w:val="single"/>
    </w:rPr>
  </w:style>
  <w:style w:type="paragraph" w:styleId="a4">
    <w:name w:val="List Paragraph"/>
    <w:aliases w:val="(1)(1)(1)(1)(1)(1)(1)(1),1.1.1.1清單段落,標題 (4),(二),列點,1.1,參考文獻,標1,標11,標12,lp1,FooterText,numbered,List Paragraph1,Paragraphe de liste1"/>
    <w:basedOn w:val="a"/>
    <w:uiPriority w:val="34"/>
    <w:qFormat/>
    <w:rsid w:val="009F30C5"/>
    <w:pPr>
      <w:ind w:left="480"/>
    </w:pPr>
    <w:rPr>
      <w:rFonts w:ascii="Calibri" w:eastAsia="新細明體" w:hAnsi="Calibri" w:cs="Times New Roman"/>
      <w:kern w:val="0"/>
    </w:rPr>
  </w:style>
  <w:style w:type="character" w:styleId="a5">
    <w:name w:val="FollowedHyperlink"/>
    <w:basedOn w:val="a0"/>
    <w:uiPriority w:val="99"/>
    <w:semiHidden/>
    <w:unhideWhenUsed/>
    <w:rsid w:val="009F30C5"/>
    <w:rPr>
      <w:color w:val="954F72" w:themeColor="followedHyperlink"/>
      <w:u w:val="single"/>
    </w:rPr>
  </w:style>
  <w:style w:type="character" w:customStyle="1" w:styleId="UnresolvedMention">
    <w:name w:val="Unresolved Mention"/>
    <w:basedOn w:val="a0"/>
    <w:uiPriority w:val="99"/>
    <w:semiHidden/>
    <w:unhideWhenUsed/>
    <w:rsid w:val="00725664"/>
    <w:rPr>
      <w:color w:val="605E5C"/>
      <w:shd w:val="clear" w:color="auto" w:fill="E1DFDD"/>
    </w:rPr>
  </w:style>
  <w:style w:type="character" w:customStyle="1" w:styleId="grkhzd">
    <w:name w:val="grkhzd"/>
    <w:basedOn w:val="a0"/>
    <w:rsid w:val="004B5400"/>
  </w:style>
  <w:style w:type="character" w:customStyle="1" w:styleId="lrzxr">
    <w:name w:val="lrzxr"/>
    <w:basedOn w:val="a0"/>
    <w:rsid w:val="004B5400"/>
  </w:style>
  <w:style w:type="paragraph" w:styleId="a6">
    <w:name w:val="header"/>
    <w:basedOn w:val="a"/>
    <w:link w:val="a7"/>
    <w:uiPriority w:val="99"/>
    <w:unhideWhenUsed/>
    <w:rsid w:val="00880F56"/>
    <w:pPr>
      <w:tabs>
        <w:tab w:val="center" w:pos="4153"/>
        <w:tab w:val="right" w:pos="8306"/>
      </w:tabs>
      <w:snapToGrid w:val="0"/>
    </w:pPr>
    <w:rPr>
      <w:sz w:val="20"/>
      <w:szCs w:val="20"/>
    </w:rPr>
  </w:style>
  <w:style w:type="character" w:customStyle="1" w:styleId="a7">
    <w:name w:val="頁首 字元"/>
    <w:basedOn w:val="a0"/>
    <w:link w:val="a6"/>
    <w:uiPriority w:val="99"/>
    <w:rsid w:val="00880F56"/>
    <w:rPr>
      <w:sz w:val="20"/>
      <w:szCs w:val="20"/>
    </w:rPr>
  </w:style>
  <w:style w:type="paragraph" w:styleId="a8">
    <w:name w:val="footer"/>
    <w:basedOn w:val="a"/>
    <w:link w:val="a9"/>
    <w:uiPriority w:val="99"/>
    <w:unhideWhenUsed/>
    <w:rsid w:val="00880F56"/>
    <w:pPr>
      <w:tabs>
        <w:tab w:val="center" w:pos="4153"/>
        <w:tab w:val="right" w:pos="8306"/>
      </w:tabs>
      <w:snapToGrid w:val="0"/>
    </w:pPr>
    <w:rPr>
      <w:sz w:val="20"/>
      <w:szCs w:val="20"/>
    </w:rPr>
  </w:style>
  <w:style w:type="character" w:customStyle="1" w:styleId="a9">
    <w:name w:val="頁尾 字元"/>
    <w:basedOn w:val="a0"/>
    <w:link w:val="a8"/>
    <w:uiPriority w:val="99"/>
    <w:rsid w:val="00880F56"/>
    <w:rPr>
      <w:sz w:val="20"/>
      <w:szCs w:val="20"/>
    </w:rPr>
  </w:style>
  <w:style w:type="table" w:styleId="aa">
    <w:name w:val="Table Grid"/>
    <w:basedOn w:val="a1"/>
    <w:uiPriority w:val="99"/>
    <w:qFormat/>
    <w:rsid w:val="00880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learningbar.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url.cc/1mkjW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13379-67FE-4448-A602-FB54DECC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2022-09-30T09:37:00Z</dcterms:created>
  <dcterms:modified xsi:type="dcterms:W3CDTF">2022-09-30T09:37:00Z</dcterms:modified>
</cp:coreProperties>
</file>