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</w:t>
      </w:r>
      <w:proofErr w:type="gramStart"/>
      <w:r w:rsidR="00747928" w:rsidRPr="00882F2F">
        <w:rPr>
          <w:rFonts w:ascii="Times New Roman" w:hAnsi="Times New Roman" w:hint="eastAsia"/>
          <w:b/>
          <w:sz w:val="28"/>
          <w:szCs w:val="28"/>
        </w:rPr>
        <w:t>人員線上教學</w:t>
      </w:r>
      <w:proofErr w:type="gramEnd"/>
      <w:r w:rsidR="00747928" w:rsidRPr="00882F2F">
        <w:rPr>
          <w:rFonts w:ascii="Times New Roman" w:hAnsi="Times New Roman" w:hint="eastAsia"/>
          <w:b/>
          <w:sz w:val="28"/>
          <w:szCs w:val="28"/>
        </w:rPr>
        <w:t>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proofErr w:type="gramStart"/>
      <w:r w:rsidRPr="00882F2F">
        <w:rPr>
          <w:rFonts w:ascii="Times New Roman" w:hAnsi="Times New Roman" w:hint="eastAsia"/>
          <w:b/>
        </w:rPr>
        <w:t>ㄧ</w:t>
      </w:r>
      <w:proofErr w:type="gramEnd"/>
      <w:r w:rsidRPr="00882F2F">
        <w:rPr>
          <w:rFonts w:ascii="Times New Roman" w:hAnsi="Times New Roman" w:hint="eastAsia"/>
          <w:b/>
        </w:rPr>
        <w:t>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情持續發展，及國內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情之不確定性，分享</w:t>
      </w:r>
      <w:proofErr w:type="gramStart"/>
      <w:r w:rsidRPr="00882F2F">
        <w:rPr>
          <w:rFonts w:ascii="Times New Roman" w:hAnsi="Times New Roman" w:hint="eastAsia"/>
        </w:rPr>
        <w:t>國內線上及</w:t>
      </w:r>
      <w:proofErr w:type="gramEnd"/>
      <w:r w:rsidRPr="00882F2F">
        <w:rPr>
          <w:rFonts w:ascii="Times New Roman" w:hAnsi="Times New Roman" w:hint="eastAsia"/>
        </w:rPr>
        <w:t>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</w:t>
      </w:r>
      <w:proofErr w:type="gramStart"/>
      <w:r w:rsidRPr="00882F2F">
        <w:rPr>
          <w:rFonts w:ascii="Times New Roman" w:hAnsi="Times New Roman" w:hint="eastAsia"/>
        </w:rPr>
        <w:t>之線上教學</w:t>
      </w:r>
      <w:proofErr w:type="gramEnd"/>
      <w:r w:rsidRPr="00882F2F">
        <w:rPr>
          <w:rFonts w:ascii="Times New Roman" w:hAnsi="Times New Roman" w:hint="eastAsia"/>
        </w:rPr>
        <w:t>措施，以因應整體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</w:t>
      </w:r>
      <w:proofErr w:type="gramStart"/>
      <w:r w:rsidRPr="00882F2F">
        <w:rPr>
          <w:rFonts w:ascii="Times New Roman" w:hAnsi="Times New Roman" w:hint="eastAsia"/>
        </w:rPr>
        <w:t>臺</w:t>
      </w:r>
      <w:proofErr w:type="gramEnd"/>
      <w:r w:rsidRPr="00882F2F">
        <w:rPr>
          <w:rFonts w:ascii="Times New Roman" w:hAnsi="Times New Roman" w:hint="eastAsia"/>
        </w:rPr>
        <w:t>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proofErr w:type="gramStart"/>
      <w:r w:rsidR="00747928" w:rsidRPr="00882F2F">
        <w:rPr>
          <w:rFonts w:ascii="Times New Roman" w:hAnsi="Times New Roman" w:hint="eastAsia"/>
        </w:rPr>
        <w:t>講授線上學習</w:t>
      </w:r>
      <w:proofErr w:type="gramEnd"/>
      <w:r w:rsidR="00747928" w:rsidRPr="00882F2F">
        <w:rPr>
          <w:rFonts w:ascii="Times New Roman" w:hAnsi="Times New Roman" w:hint="eastAsia"/>
        </w:rPr>
        <w:t>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</w:t>
      </w:r>
      <w:proofErr w:type="gramStart"/>
      <w:r w:rsidRPr="00882F2F">
        <w:rPr>
          <w:rFonts w:ascii="Times New Roman" w:hAnsi="Times New Roman" w:hint="eastAsia"/>
        </w:rPr>
        <w:t>滿意度暨研習</w:t>
      </w:r>
      <w:proofErr w:type="gramEnd"/>
      <w:r w:rsidRPr="00882F2F">
        <w:rPr>
          <w:rFonts w:ascii="Times New Roman" w:hAnsi="Times New Roman" w:hint="eastAsia"/>
        </w:rPr>
        <w:t>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proofErr w:type="gramStart"/>
      <w:r w:rsidR="00D363D5" w:rsidRPr="00882F2F">
        <w:rPr>
          <w:rFonts w:ascii="Times New Roman" w:hAnsi="Times New Roman" w:hint="eastAsia"/>
        </w:rPr>
        <w:t>採線上</w:t>
      </w:r>
      <w:proofErr w:type="gramEnd"/>
      <w:r w:rsidR="00D363D5" w:rsidRPr="00882F2F">
        <w:rPr>
          <w:rFonts w:ascii="Times New Roman" w:hAnsi="Times New Roman" w:hint="eastAsia"/>
        </w:rPr>
        <w:t>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proofErr w:type="gramStart"/>
      <w:r w:rsidRPr="00882F2F">
        <w:rPr>
          <w:rFonts w:ascii="Times New Roman" w:hAnsi="Times New Roman" w:cs="標楷體" w:hint="eastAsia"/>
          <w:kern w:val="0"/>
          <w:lang w:val="zh-TW"/>
        </w:rPr>
        <w:t>事變線上教學</w:t>
      </w:r>
      <w:proofErr w:type="gramEnd"/>
      <w:r w:rsidRPr="00882F2F">
        <w:rPr>
          <w:rFonts w:ascii="Times New Roman" w:hAnsi="Times New Roman" w:cs="標楷體" w:hint="eastAsia"/>
          <w:kern w:val="0"/>
          <w:lang w:val="zh-TW"/>
        </w:rPr>
        <w:t>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68235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682356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682356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37DD0" w14:textId="77777777" w:rsidR="00682356" w:rsidRDefault="00682356" w:rsidP="00D363D5">
      <w:pPr>
        <w:spacing w:line="240" w:lineRule="auto"/>
      </w:pPr>
      <w:r>
        <w:separator/>
      </w:r>
    </w:p>
  </w:endnote>
  <w:endnote w:type="continuationSeparator" w:id="0">
    <w:p w14:paraId="4F00B58A" w14:textId="77777777" w:rsidR="00682356" w:rsidRDefault="00682356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5B70E906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62" w:rsidRPr="005D2662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F84A" w14:textId="77777777" w:rsidR="00682356" w:rsidRDefault="00682356" w:rsidP="00D363D5">
      <w:pPr>
        <w:spacing w:line="240" w:lineRule="auto"/>
      </w:pPr>
      <w:r>
        <w:separator/>
      </w:r>
    </w:p>
  </w:footnote>
  <w:footnote w:type="continuationSeparator" w:id="0">
    <w:p w14:paraId="2A9E6992" w14:textId="77777777" w:rsidR="00682356" w:rsidRDefault="00682356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5D2662"/>
    <w:rsid w:val="00607AE9"/>
    <w:rsid w:val="00636BD0"/>
    <w:rsid w:val="00682356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admin</cp:lastModifiedBy>
  <cp:revision>2</cp:revision>
  <dcterms:created xsi:type="dcterms:W3CDTF">2022-02-07T01:24:00Z</dcterms:created>
  <dcterms:modified xsi:type="dcterms:W3CDTF">2022-02-07T01:24:00Z</dcterms:modified>
</cp:coreProperties>
</file>